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58A482">
      <w:pPr>
        <w:jc w:val="center"/>
        <w:rPr>
          <w:rFonts w:hint="default"/>
          <w:lang w:val="en-US"/>
        </w:rPr>
      </w:pPr>
      <w:r>
        <w:rPr>
          <w:rFonts w:hint="eastAsia" w:ascii="方正小标宋_GBK" w:hAnsi="方正小标宋_GBK" w:eastAsia="方正小标宋_GBK" w:cs="方正小标宋_GBK"/>
          <w:b w:val="0"/>
          <w:bCs w:val="0"/>
          <w:color w:val="000000"/>
          <w:sz w:val="44"/>
          <w:szCs w:val="44"/>
          <w:lang w:eastAsia="zh-CN"/>
        </w:rPr>
        <w:t>律师事务所</w:t>
      </w:r>
      <w:r>
        <w:rPr>
          <w:rFonts w:hint="eastAsia" w:ascii="方正小标宋_GBK" w:hAnsi="方正小标宋_GBK" w:eastAsia="方正小标宋_GBK" w:cs="方正小标宋_GBK"/>
          <w:b w:val="0"/>
          <w:bCs w:val="0"/>
          <w:color w:val="000000"/>
          <w:sz w:val="44"/>
          <w:szCs w:val="44"/>
          <w:lang w:val="en-US" w:eastAsia="zh-CN"/>
        </w:rPr>
        <w:t>首次接收实习人员申请条件审查标准</w:t>
      </w:r>
    </w:p>
    <w:tbl>
      <w:tblPr>
        <w:tblStyle w:val="9"/>
        <w:tblW w:w="14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76"/>
        <w:gridCol w:w="1937"/>
        <w:gridCol w:w="529"/>
        <w:gridCol w:w="1906"/>
        <w:gridCol w:w="2485"/>
        <w:gridCol w:w="2792"/>
        <w:gridCol w:w="3455"/>
      </w:tblGrid>
      <w:tr w14:paraId="3D204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trPr>
        <w:tc>
          <w:tcPr>
            <w:tcW w:w="1476" w:type="dxa"/>
            <w:noWrap w:val="0"/>
            <w:tcMar>
              <w:top w:w="10" w:type="dxa"/>
              <w:left w:w="10" w:type="dxa"/>
              <w:right w:w="10" w:type="dxa"/>
            </w:tcMar>
            <w:vAlign w:val="center"/>
          </w:tcPr>
          <w:p w14:paraId="3985A600">
            <w:pPr>
              <w:widowControl/>
              <w:jc w:val="center"/>
              <w:textAlignment w:val="center"/>
              <w:rPr>
                <w:rFonts w:hint="default" w:ascii="Times New Roman" w:hAnsi="Times New Roman" w:eastAsia="方正仿宋_GBK" w:cs="Times New Roman"/>
                <w:color w:val="000000"/>
                <w:sz w:val="21"/>
                <w:szCs w:val="21"/>
              </w:rPr>
            </w:pPr>
            <w:r>
              <w:rPr>
                <w:rFonts w:hint="default" w:ascii="Times New Roman" w:hAnsi="Times New Roman" w:eastAsia="方正仿宋_GBK" w:cs="Times New Roman"/>
                <w:sz w:val="21"/>
                <w:szCs w:val="21"/>
                <w:lang w:val="en-US" w:eastAsia="zh-CN"/>
              </w:rPr>
              <w:t xml:space="preserve"> </w:t>
            </w:r>
            <w:r>
              <w:rPr>
                <w:rFonts w:hint="default" w:ascii="Times New Roman" w:hAnsi="Times New Roman" w:eastAsia="方正仿宋_GBK" w:cs="Times New Roman"/>
                <w:color w:val="000000"/>
                <w:kern w:val="0"/>
                <w:sz w:val="21"/>
                <w:szCs w:val="21"/>
                <w:lang w:eastAsia="zh-CN" w:bidi="ar"/>
              </w:rPr>
              <w:t>律所</w:t>
            </w:r>
            <w:r>
              <w:rPr>
                <w:rFonts w:hint="default" w:ascii="Times New Roman" w:hAnsi="Times New Roman" w:eastAsia="方正仿宋_GBK" w:cs="Times New Roman"/>
                <w:color w:val="000000"/>
                <w:kern w:val="0"/>
                <w:sz w:val="21"/>
                <w:szCs w:val="21"/>
                <w:lang w:bidi="ar"/>
              </w:rPr>
              <w:t>名称</w:t>
            </w:r>
          </w:p>
        </w:tc>
        <w:tc>
          <w:tcPr>
            <w:tcW w:w="4372" w:type="dxa"/>
            <w:gridSpan w:val="3"/>
            <w:noWrap w:val="0"/>
            <w:tcMar>
              <w:top w:w="10" w:type="dxa"/>
              <w:left w:w="10" w:type="dxa"/>
              <w:right w:w="10" w:type="dxa"/>
            </w:tcMar>
            <w:vAlign w:val="center"/>
          </w:tcPr>
          <w:p w14:paraId="40B5FFF6">
            <w:pPr>
              <w:jc w:val="left"/>
              <w:rPr>
                <w:rFonts w:hint="default" w:ascii="Times New Roman" w:hAnsi="Times New Roman" w:eastAsia="方正仿宋_GBK" w:cs="Times New Roman"/>
                <w:color w:val="000000"/>
                <w:sz w:val="21"/>
                <w:szCs w:val="21"/>
              </w:rPr>
            </w:pPr>
          </w:p>
        </w:tc>
        <w:tc>
          <w:tcPr>
            <w:tcW w:w="2485" w:type="dxa"/>
            <w:noWrap w:val="0"/>
            <w:tcMar>
              <w:top w:w="10" w:type="dxa"/>
              <w:left w:w="10" w:type="dxa"/>
              <w:right w:w="10" w:type="dxa"/>
            </w:tcMar>
            <w:vAlign w:val="center"/>
          </w:tcPr>
          <w:p w14:paraId="650A718A">
            <w:pPr>
              <w:widowControl/>
              <w:jc w:val="center"/>
              <w:textAlignment w:val="center"/>
              <w:rPr>
                <w:rFonts w:hint="default" w:ascii="Times New Roman" w:hAnsi="Times New Roman" w:eastAsia="方正仿宋_GBK" w:cs="Times New Roman"/>
                <w:color w:val="000000"/>
                <w:sz w:val="21"/>
                <w:szCs w:val="21"/>
              </w:rPr>
            </w:pPr>
            <w:r>
              <w:rPr>
                <w:rFonts w:hint="default" w:ascii="Times New Roman" w:hAnsi="Times New Roman" w:eastAsia="方正仿宋_GBK" w:cs="Times New Roman"/>
                <w:color w:val="000000"/>
                <w:kern w:val="0"/>
                <w:sz w:val="21"/>
                <w:szCs w:val="21"/>
                <w:lang w:bidi="ar"/>
              </w:rPr>
              <w:t>统一社会信用代码</w:t>
            </w:r>
          </w:p>
        </w:tc>
        <w:tc>
          <w:tcPr>
            <w:tcW w:w="6247" w:type="dxa"/>
            <w:gridSpan w:val="2"/>
            <w:noWrap w:val="0"/>
            <w:tcMar>
              <w:top w:w="10" w:type="dxa"/>
              <w:left w:w="10" w:type="dxa"/>
              <w:right w:w="10" w:type="dxa"/>
            </w:tcMar>
            <w:vAlign w:val="center"/>
          </w:tcPr>
          <w:p w14:paraId="21128A4B">
            <w:pPr>
              <w:jc w:val="center"/>
              <w:rPr>
                <w:rFonts w:hint="default" w:ascii="Times New Roman" w:hAnsi="Times New Roman" w:eastAsia="方正仿宋_GBK" w:cs="Times New Roman"/>
                <w:color w:val="000000"/>
                <w:sz w:val="21"/>
                <w:szCs w:val="21"/>
              </w:rPr>
            </w:pPr>
          </w:p>
        </w:tc>
      </w:tr>
      <w:tr w14:paraId="793EC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0" w:hRule="atLeast"/>
        </w:trPr>
        <w:tc>
          <w:tcPr>
            <w:tcW w:w="1476" w:type="dxa"/>
            <w:noWrap w:val="0"/>
            <w:tcMar>
              <w:top w:w="10" w:type="dxa"/>
              <w:left w:w="10" w:type="dxa"/>
              <w:right w:w="10" w:type="dxa"/>
            </w:tcMar>
            <w:vAlign w:val="center"/>
          </w:tcPr>
          <w:p w14:paraId="5F0D0634">
            <w:pPr>
              <w:widowControl/>
              <w:jc w:val="center"/>
              <w:textAlignment w:val="center"/>
              <w:rPr>
                <w:rFonts w:hint="default" w:ascii="Times New Roman" w:hAnsi="Times New Roman" w:eastAsia="方正仿宋_GBK" w:cs="Times New Roman"/>
                <w:color w:val="000000"/>
                <w:sz w:val="21"/>
                <w:szCs w:val="21"/>
              </w:rPr>
            </w:pPr>
            <w:r>
              <w:rPr>
                <w:rFonts w:hint="default" w:ascii="Times New Roman" w:hAnsi="Times New Roman" w:eastAsia="方正仿宋_GBK" w:cs="Times New Roman"/>
                <w:color w:val="000000"/>
                <w:kern w:val="0"/>
                <w:sz w:val="21"/>
                <w:szCs w:val="21"/>
                <w:lang w:bidi="ar"/>
              </w:rPr>
              <w:t>负责人姓名</w:t>
            </w:r>
          </w:p>
        </w:tc>
        <w:tc>
          <w:tcPr>
            <w:tcW w:w="2466" w:type="dxa"/>
            <w:gridSpan w:val="2"/>
            <w:noWrap w:val="0"/>
            <w:tcMar>
              <w:top w:w="10" w:type="dxa"/>
              <w:left w:w="10" w:type="dxa"/>
              <w:right w:w="10" w:type="dxa"/>
            </w:tcMar>
            <w:vAlign w:val="center"/>
          </w:tcPr>
          <w:p w14:paraId="38EF0139">
            <w:pPr>
              <w:jc w:val="left"/>
              <w:rPr>
                <w:rFonts w:hint="default" w:ascii="Times New Roman" w:hAnsi="Times New Roman" w:eastAsia="方正仿宋_GBK" w:cs="Times New Roman"/>
                <w:color w:val="000000"/>
                <w:sz w:val="21"/>
                <w:szCs w:val="21"/>
              </w:rPr>
            </w:pPr>
          </w:p>
        </w:tc>
        <w:tc>
          <w:tcPr>
            <w:tcW w:w="1906" w:type="dxa"/>
            <w:noWrap w:val="0"/>
            <w:tcMar>
              <w:top w:w="10" w:type="dxa"/>
              <w:left w:w="10" w:type="dxa"/>
              <w:right w:w="10" w:type="dxa"/>
            </w:tcMar>
            <w:vAlign w:val="center"/>
          </w:tcPr>
          <w:p w14:paraId="2A17723A">
            <w:pPr>
              <w:widowControl/>
              <w:jc w:val="center"/>
              <w:textAlignment w:val="center"/>
              <w:rPr>
                <w:rFonts w:hint="default" w:ascii="Times New Roman" w:hAnsi="Times New Roman" w:eastAsia="方正仿宋_GBK" w:cs="Times New Roman"/>
                <w:color w:val="000000"/>
                <w:sz w:val="21"/>
                <w:szCs w:val="21"/>
              </w:rPr>
            </w:pPr>
            <w:r>
              <w:rPr>
                <w:rFonts w:hint="default" w:ascii="Times New Roman" w:hAnsi="Times New Roman" w:eastAsia="方正仿宋_GBK" w:cs="Times New Roman"/>
                <w:color w:val="000000"/>
                <w:kern w:val="0"/>
                <w:sz w:val="21"/>
                <w:szCs w:val="21"/>
                <w:lang w:bidi="ar"/>
              </w:rPr>
              <w:t>联系方式</w:t>
            </w:r>
          </w:p>
        </w:tc>
        <w:tc>
          <w:tcPr>
            <w:tcW w:w="2485" w:type="dxa"/>
            <w:noWrap w:val="0"/>
            <w:tcMar>
              <w:top w:w="10" w:type="dxa"/>
              <w:left w:w="10" w:type="dxa"/>
              <w:right w:w="10" w:type="dxa"/>
            </w:tcMar>
            <w:vAlign w:val="center"/>
          </w:tcPr>
          <w:p w14:paraId="0CCBF1F4">
            <w:pPr>
              <w:jc w:val="center"/>
              <w:rPr>
                <w:rFonts w:hint="default" w:ascii="Times New Roman" w:hAnsi="Times New Roman" w:eastAsia="方正仿宋_GBK" w:cs="Times New Roman"/>
                <w:color w:val="000000"/>
                <w:sz w:val="21"/>
                <w:szCs w:val="21"/>
              </w:rPr>
            </w:pPr>
          </w:p>
        </w:tc>
        <w:tc>
          <w:tcPr>
            <w:tcW w:w="2792" w:type="dxa"/>
            <w:noWrap w:val="0"/>
            <w:tcMar>
              <w:top w:w="10" w:type="dxa"/>
              <w:left w:w="10" w:type="dxa"/>
              <w:right w:w="10" w:type="dxa"/>
            </w:tcMar>
            <w:vAlign w:val="center"/>
          </w:tcPr>
          <w:p w14:paraId="25B05A49">
            <w:pPr>
              <w:jc w:val="center"/>
              <w:rPr>
                <w:rFonts w:hint="default" w:ascii="Times New Roman" w:hAnsi="Times New Roman" w:eastAsia="方正仿宋_GBK" w:cs="Times New Roman"/>
                <w:color w:val="000000"/>
                <w:sz w:val="21"/>
                <w:szCs w:val="21"/>
                <w:lang w:val="en-US" w:eastAsia="zh-CN"/>
              </w:rPr>
            </w:pPr>
            <w:r>
              <w:rPr>
                <w:rFonts w:hint="default" w:ascii="Times New Roman" w:hAnsi="Times New Roman" w:eastAsia="方正仿宋_GBK" w:cs="Times New Roman"/>
                <w:color w:val="000000"/>
                <w:sz w:val="21"/>
                <w:szCs w:val="21"/>
                <w:lang w:val="en-US" w:eastAsia="zh-CN"/>
              </w:rPr>
              <w:t>办公地点</w:t>
            </w:r>
          </w:p>
        </w:tc>
        <w:tc>
          <w:tcPr>
            <w:tcW w:w="3455" w:type="dxa"/>
            <w:noWrap w:val="0"/>
            <w:tcMar>
              <w:top w:w="10" w:type="dxa"/>
              <w:left w:w="10" w:type="dxa"/>
              <w:right w:w="10" w:type="dxa"/>
            </w:tcMar>
            <w:vAlign w:val="center"/>
          </w:tcPr>
          <w:p w14:paraId="0BBB031B">
            <w:pPr>
              <w:jc w:val="center"/>
              <w:rPr>
                <w:rFonts w:hint="default" w:ascii="Times New Roman" w:hAnsi="Times New Roman" w:eastAsia="方正仿宋_GBK" w:cs="Times New Roman"/>
                <w:color w:val="000000"/>
                <w:sz w:val="21"/>
                <w:szCs w:val="21"/>
              </w:rPr>
            </w:pPr>
          </w:p>
        </w:tc>
      </w:tr>
      <w:tr w14:paraId="5EF25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1476" w:type="dxa"/>
            <w:shd w:val="clear" w:color="auto" w:fill="FFFFFF"/>
            <w:noWrap w:val="0"/>
            <w:tcMar>
              <w:top w:w="10" w:type="dxa"/>
              <w:left w:w="10" w:type="dxa"/>
              <w:right w:w="10" w:type="dxa"/>
            </w:tcMar>
            <w:vAlign w:val="center"/>
          </w:tcPr>
          <w:p w14:paraId="3065E3F8">
            <w:pPr>
              <w:widowControl/>
              <w:jc w:val="center"/>
              <w:textAlignment w:val="center"/>
              <w:rPr>
                <w:rFonts w:hint="default" w:ascii="Times New Roman" w:hAnsi="Times New Roman" w:eastAsia="方正仿宋_GBK" w:cs="Times New Roman"/>
                <w:b/>
                <w:bCs/>
                <w:color w:val="000000"/>
                <w:sz w:val="21"/>
                <w:szCs w:val="21"/>
              </w:rPr>
            </w:pPr>
            <w:r>
              <w:rPr>
                <w:rFonts w:hint="default" w:ascii="Times New Roman" w:hAnsi="Times New Roman" w:eastAsia="方正仿宋_GBK" w:cs="Times New Roman"/>
                <w:b/>
                <w:bCs/>
                <w:color w:val="000000"/>
                <w:kern w:val="0"/>
                <w:sz w:val="21"/>
                <w:szCs w:val="21"/>
                <w:lang w:val="en-US" w:eastAsia="zh-CN" w:bidi="ar"/>
              </w:rPr>
              <w:t>审查</w:t>
            </w:r>
            <w:r>
              <w:rPr>
                <w:rFonts w:hint="default" w:ascii="Times New Roman" w:hAnsi="Times New Roman" w:eastAsia="方正仿宋_GBK" w:cs="Times New Roman"/>
                <w:b/>
                <w:bCs/>
                <w:color w:val="000000"/>
                <w:kern w:val="0"/>
                <w:sz w:val="21"/>
                <w:szCs w:val="21"/>
                <w:lang w:eastAsia="zh-CN" w:bidi="ar"/>
              </w:rPr>
              <w:t>事</w:t>
            </w:r>
            <w:r>
              <w:rPr>
                <w:rFonts w:hint="default" w:ascii="Times New Roman" w:hAnsi="Times New Roman" w:eastAsia="方正仿宋_GBK" w:cs="Times New Roman"/>
                <w:b/>
                <w:bCs/>
                <w:color w:val="000000"/>
                <w:kern w:val="0"/>
                <w:sz w:val="21"/>
                <w:szCs w:val="21"/>
                <w:lang w:bidi="ar"/>
              </w:rPr>
              <w:t>项</w:t>
            </w:r>
          </w:p>
        </w:tc>
        <w:tc>
          <w:tcPr>
            <w:tcW w:w="1937" w:type="dxa"/>
            <w:shd w:val="clear" w:color="auto" w:fill="FFFFFF"/>
            <w:noWrap w:val="0"/>
            <w:tcMar>
              <w:top w:w="10" w:type="dxa"/>
              <w:left w:w="10" w:type="dxa"/>
              <w:right w:w="10" w:type="dxa"/>
            </w:tcMar>
            <w:vAlign w:val="center"/>
          </w:tcPr>
          <w:p w14:paraId="6994D1BA">
            <w:pPr>
              <w:widowControl/>
              <w:jc w:val="center"/>
              <w:textAlignment w:val="center"/>
              <w:rPr>
                <w:rFonts w:hint="default" w:ascii="Times New Roman" w:hAnsi="Times New Roman" w:eastAsia="方正仿宋_GBK" w:cs="Times New Roman"/>
                <w:b/>
                <w:bCs/>
                <w:color w:val="000000"/>
                <w:sz w:val="21"/>
                <w:szCs w:val="21"/>
              </w:rPr>
            </w:pPr>
            <w:r>
              <w:rPr>
                <w:rFonts w:hint="default" w:ascii="Times New Roman" w:hAnsi="Times New Roman" w:eastAsia="方正仿宋_GBK" w:cs="Times New Roman"/>
                <w:b/>
                <w:bCs/>
                <w:color w:val="000000"/>
                <w:kern w:val="0"/>
                <w:sz w:val="21"/>
                <w:szCs w:val="21"/>
                <w:lang w:val="en-US" w:eastAsia="zh-CN" w:bidi="ar"/>
              </w:rPr>
              <w:t>审查</w:t>
            </w:r>
            <w:r>
              <w:rPr>
                <w:rFonts w:hint="default" w:ascii="Times New Roman" w:hAnsi="Times New Roman" w:eastAsia="方正仿宋_GBK" w:cs="Times New Roman"/>
                <w:b/>
                <w:bCs/>
                <w:color w:val="000000"/>
                <w:kern w:val="0"/>
                <w:sz w:val="21"/>
                <w:szCs w:val="21"/>
                <w:lang w:bidi="ar"/>
              </w:rPr>
              <w:t>子</w:t>
            </w:r>
            <w:r>
              <w:rPr>
                <w:rFonts w:hint="default" w:ascii="Times New Roman" w:hAnsi="Times New Roman" w:eastAsia="方正仿宋_GBK" w:cs="Times New Roman"/>
                <w:b/>
                <w:bCs/>
                <w:color w:val="000000"/>
                <w:kern w:val="0"/>
                <w:sz w:val="21"/>
                <w:szCs w:val="21"/>
                <w:lang w:eastAsia="zh-CN" w:bidi="ar"/>
              </w:rPr>
              <w:t>事</w:t>
            </w:r>
            <w:r>
              <w:rPr>
                <w:rFonts w:hint="default" w:ascii="Times New Roman" w:hAnsi="Times New Roman" w:eastAsia="方正仿宋_GBK" w:cs="Times New Roman"/>
                <w:b/>
                <w:bCs/>
                <w:color w:val="000000"/>
                <w:kern w:val="0"/>
                <w:sz w:val="21"/>
                <w:szCs w:val="21"/>
                <w:lang w:bidi="ar"/>
              </w:rPr>
              <w:t>项</w:t>
            </w:r>
          </w:p>
        </w:tc>
        <w:tc>
          <w:tcPr>
            <w:tcW w:w="2435" w:type="dxa"/>
            <w:gridSpan w:val="2"/>
            <w:shd w:val="clear" w:color="auto" w:fill="FFFFFF"/>
            <w:noWrap w:val="0"/>
            <w:tcMar>
              <w:top w:w="10" w:type="dxa"/>
              <w:left w:w="10" w:type="dxa"/>
              <w:right w:w="10" w:type="dxa"/>
            </w:tcMar>
            <w:vAlign w:val="center"/>
          </w:tcPr>
          <w:p w14:paraId="09FA98A0">
            <w:pPr>
              <w:widowControl/>
              <w:jc w:val="center"/>
              <w:textAlignment w:val="center"/>
              <w:rPr>
                <w:rFonts w:hint="default" w:ascii="Times New Roman" w:hAnsi="Times New Roman" w:eastAsia="方正仿宋_GBK" w:cs="Times New Roman"/>
                <w:b/>
                <w:bCs/>
                <w:color w:val="000000"/>
                <w:sz w:val="21"/>
                <w:szCs w:val="21"/>
              </w:rPr>
            </w:pPr>
            <w:r>
              <w:rPr>
                <w:rFonts w:hint="default" w:ascii="Times New Roman" w:hAnsi="Times New Roman" w:eastAsia="方正仿宋_GBK" w:cs="Times New Roman"/>
                <w:b/>
                <w:bCs/>
                <w:color w:val="000000"/>
                <w:kern w:val="0"/>
                <w:sz w:val="21"/>
                <w:szCs w:val="21"/>
                <w:lang w:val="en-US" w:eastAsia="zh-CN" w:bidi="ar"/>
              </w:rPr>
              <w:t>审查</w:t>
            </w:r>
            <w:r>
              <w:rPr>
                <w:rFonts w:hint="default" w:ascii="Times New Roman" w:hAnsi="Times New Roman" w:eastAsia="方正仿宋_GBK" w:cs="Times New Roman"/>
                <w:b/>
                <w:bCs/>
                <w:color w:val="000000"/>
                <w:kern w:val="0"/>
                <w:sz w:val="21"/>
                <w:szCs w:val="21"/>
                <w:lang w:bidi="ar"/>
              </w:rPr>
              <w:t>内容</w:t>
            </w:r>
          </w:p>
        </w:tc>
        <w:tc>
          <w:tcPr>
            <w:tcW w:w="2485" w:type="dxa"/>
            <w:shd w:val="clear" w:color="auto" w:fill="FFFFFF"/>
            <w:noWrap w:val="0"/>
            <w:tcMar>
              <w:top w:w="10" w:type="dxa"/>
              <w:left w:w="10" w:type="dxa"/>
              <w:right w:w="10" w:type="dxa"/>
            </w:tcMar>
            <w:vAlign w:val="center"/>
          </w:tcPr>
          <w:p w14:paraId="2CEBF799">
            <w:pPr>
              <w:widowControl/>
              <w:jc w:val="center"/>
              <w:textAlignment w:val="center"/>
              <w:rPr>
                <w:rFonts w:hint="default" w:ascii="Times New Roman" w:hAnsi="Times New Roman" w:eastAsia="方正仿宋_GBK" w:cs="Times New Roman"/>
                <w:b/>
                <w:bCs/>
                <w:color w:val="000000"/>
                <w:sz w:val="21"/>
                <w:szCs w:val="21"/>
              </w:rPr>
            </w:pPr>
            <w:r>
              <w:rPr>
                <w:rFonts w:hint="default" w:ascii="Times New Roman" w:hAnsi="Times New Roman" w:eastAsia="方正仿宋_GBK" w:cs="Times New Roman"/>
                <w:b/>
                <w:bCs/>
                <w:color w:val="000000"/>
                <w:kern w:val="0"/>
                <w:sz w:val="21"/>
                <w:szCs w:val="21"/>
                <w:lang w:val="en-US" w:eastAsia="zh-CN" w:bidi="ar"/>
              </w:rPr>
              <w:t>自查</w:t>
            </w:r>
            <w:r>
              <w:rPr>
                <w:rFonts w:hint="default" w:ascii="Times New Roman" w:hAnsi="Times New Roman" w:eastAsia="方正仿宋_GBK" w:cs="Times New Roman"/>
                <w:b/>
                <w:bCs/>
                <w:color w:val="000000"/>
                <w:kern w:val="0"/>
                <w:sz w:val="21"/>
                <w:szCs w:val="21"/>
                <w:lang w:bidi="ar"/>
              </w:rPr>
              <w:t>结果</w:t>
            </w:r>
          </w:p>
        </w:tc>
        <w:tc>
          <w:tcPr>
            <w:tcW w:w="6247" w:type="dxa"/>
            <w:gridSpan w:val="2"/>
            <w:shd w:val="clear" w:color="auto" w:fill="FFFFFF"/>
            <w:noWrap w:val="0"/>
            <w:tcMar>
              <w:top w:w="10" w:type="dxa"/>
              <w:left w:w="10" w:type="dxa"/>
              <w:right w:w="10" w:type="dxa"/>
            </w:tcMar>
            <w:vAlign w:val="center"/>
          </w:tcPr>
          <w:p w14:paraId="3F516459">
            <w:pPr>
              <w:widowControl/>
              <w:jc w:val="center"/>
              <w:textAlignment w:val="center"/>
              <w:rPr>
                <w:rFonts w:hint="default" w:ascii="Times New Roman" w:hAnsi="Times New Roman" w:eastAsia="方正仿宋_GBK" w:cs="Times New Roman"/>
                <w:b/>
                <w:bCs/>
                <w:color w:val="000000"/>
                <w:kern w:val="0"/>
                <w:sz w:val="21"/>
                <w:szCs w:val="21"/>
                <w:lang w:eastAsia="zh-CN" w:bidi="ar"/>
              </w:rPr>
            </w:pPr>
            <w:r>
              <w:rPr>
                <w:rFonts w:hint="default" w:ascii="Times New Roman" w:hAnsi="Times New Roman" w:eastAsia="方正仿宋_GBK" w:cs="Times New Roman"/>
                <w:b/>
                <w:bCs/>
                <w:color w:val="000000"/>
                <w:kern w:val="0"/>
                <w:sz w:val="21"/>
                <w:szCs w:val="21"/>
                <w:lang w:val="en-US" w:eastAsia="zh-CN" w:bidi="ar"/>
              </w:rPr>
              <w:t>审查</w:t>
            </w:r>
            <w:r>
              <w:rPr>
                <w:rFonts w:hint="default" w:ascii="Times New Roman" w:hAnsi="Times New Roman" w:eastAsia="方正仿宋_GBK" w:cs="Times New Roman"/>
                <w:b/>
                <w:bCs/>
                <w:color w:val="000000"/>
                <w:kern w:val="0"/>
                <w:sz w:val="21"/>
                <w:szCs w:val="21"/>
                <w:lang w:eastAsia="zh-CN" w:bidi="ar"/>
              </w:rPr>
              <w:t>标准</w:t>
            </w:r>
          </w:p>
        </w:tc>
      </w:tr>
      <w:tr w14:paraId="4EDFC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476" w:type="dxa"/>
            <w:vMerge w:val="restart"/>
            <w:noWrap w:val="0"/>
            <w:tcMar>
              <w:top w:w="10" w:type="dxa"/>
              <w:left w:w="10" w:type="dxa"/>
              <w:right w:w="10" w:type="dxa"/>
            </w:tcMar>
            <w:vAlign w:val="center"/>
          </w:tcPr>
          <w:p w14:paraId="718AB3D8">
            <w:pPr>
              <w:widowControl/>
              <w:jc w:val="center"/>
              <w:textAlignment w:val="center"/>
              <w:rPr>
                <w:rFonts w:hint="default" w:ascii="Times New Roman" w:hAnsi="Times New Roman" w:eastAsia="方正仿宋_GBK" w:cs="Times New Roman"/>
                <w:color w:val="000000"/>
                <w:sz w:val="21"/>
                <w:szCs w:val="21"/>
              </w:rPr>
            </w:pPr>
            <w:r>
              <w:rPr>
                <w:rFonts w:hint="eastAsia" w:ascii="方正黑体_GBK" w:hAnsi="方正黑体_GBK" w:eastAsia="方正黑体_GBK" w:cs="方正黑体_GBK"/>
                <w:color w:val="000000"/>
                <w:kern w:val="0"/>
                <w:sz w:val="21"/>
                <w:szCs w:val="21"/>
                <w:lang w:eastAsia="zh-CN" w:bidi="ar"/>
              </w:rPr>
              <w:t>一、律师事务所对实习活动履行管理职责</w:t>
            </w:r>
            <w:r>
              <w:rPr>
                <w:rFonts w:hint="eastAsia" w:ascii="方正黑体_GBK" w:hAnsi="方正黑体_GBK" w:eastAsia="方正黑体_GBK" w:cs="方正黑体_GBK"/>
                <w:color w:val="000000"/>
                <w:kern w:val="0"/>
                <w:sz w:val="21"/>
                <w:szCs w:val="21"/>
                <w:lang w:bidi="ar"/>
              </w:rPr>
              <w:t>的情况</w:t>
            </w:r>
          </w:p>
        </w:tc>
        <w:tc>
          <w:tcPr>
            <w:tcW w:w="1937" w:type="dxa"/>
            <w:vMerge w:val="restart"/>
            <w:noWrap w:val="0"/>
            <w:tcMar>
              <w:top w:w="10" w:type="dxa"/>
              <w:left w:w="10" w:type="dxa"/>
              <w:right w:w="10" w:type="dxa"/>
            </w:tcMar>
            <w:vAlign w:val="center"/>
          </w:tcPr>
          <w:p w14:paraId="01DA35F1">
            <w:pPr>
              <w:widowControl/>
              <w:jc w:val="left"/>
              <w:textAlignment w:val="center"/>
              <w:rPr>
                <w:rFonts w:hint="default" w:ascii="Times New Roman" w:hAnsi="Times New Roman" w:eastAsia="方正仿宋_GBK" w:cs="Times New Roman"/>
                <w:color w:val="auto"/>
                <w:sz w:val="21"/>
                <w:szCs w:val="21"/>
                <w:lang w:eastAsia="zh-CN"/>
              </w:rPr>
            </w:pPr>
            <w:r>
              <w:rPr>
                <w:rFonts w:hint="default" w:ascii="Times New Roman" w:hAnsi="Times New Roman" w:eastAsia="方正仿宋_GBK" w:cs="Times New Roman"/>
                <w:color w:val="auto"/>
                <w:sz w:val="21"/>
                <w:szCs w:val="21"/>
                <w:lang w:val="en-US" w:eastAsia="zh-CN"/>
              </w:rPr>
              <w:t>是否建立</w:t>
            </w:r>
            <w:r>
              <w:rPr>
                <w:rFonts w:hint="default" w:ascii="Times New Roman" w:hAnsi="Times New Roman" w:eastAsia="方正仿宋_GBK" w:cs="Times New Roman"/>
                <w:color w:val="auto"/>
                <w:sz w:val="21"/>
                <w:szCs w:val="21"/>
                <w:lang w:eastAsia="zh-CN"/>
              </w:rPr>
              <w:t>指导律师和实习人员管理制度</w:t>
            </w:r>
          </w:p>
        </w:tc>
        <w:tc>
          <w:tcPr>
            <w:tcW w:w="2435" w:type="dxa"/>
            <w:gridSpan w:val="2"/>
            <w:noWrap w:val="0"/>
            <w:tcMar>
              <w:top w:w="10" w:type="dxa"/>
              <w:left w:w="10" w:type="dxa"/>
              <w:right w:w="10" w:type="dxa"/>
            </w:tcMar>
            <w:vAlign w:val="center"/>
          </w:tcPr>
          <w:p w14:paraId="520C6E2F">
            <w:pPr>
              <w:widowControl/>
              <w:jc w:val="left"/>
              <w:textAlignment w:val="center"/>
              <w:rPr>
                <w:rFonts w:hint="default" w:ascii="Times New Roman" w:hAnsi="Times New Roman" w:eastAsia="方正仿宋_GBK" w:cs="Times New Roman"/>
                <w:color w:val="auto"/>
                <w:sz w:val="21"/>
                <w:szCs w:val="21"/>
                <w:lang w:eastAsia="zh-CN"/>
              </w:rPr>
            </w:pPr>
            <w:r>
              <w:rPr>
                <w:rFonts w:hint="default" w:ascii="Times New Roman" w:hAnsi="Times New Roman" w:eastAsia="方正仿宋_GBK" w:cs="Times New Roman"/>
                <w:color w:val="auto"/>
                <w:sz w:val="21"/>
                <w:szCs w:val="21"/>
                <w:lang w:val="en-US" w:eastAsia="zh-CN"/>
              </w:rPr>
              <w:t>已</w:t>
            </w:r>
            <w:r>
              <w:rPr>
                <w:rFonts w:hint="default" w:ascii="Times New Roman" w:hAnsi="Times New Roman" w:eastAsia="方正仿宋_GBK" w:cs="Times New Roman"/>
                <w:color w:val="auto"/>
                <w:sz w:val="21"/>
                <w:szCs w:val="21"/>
                <w:lang w:eastAsia="zh-CN"/>
              </w:rPr>
              <w:t>建立指导律师和实习人员管理制度</w:t>
            </w:r>
          </w:p>
        </w:tc>
        <w:tc>
          <w:tcPr>
            <w:tcW w:w="2485" w:type="dxa"/>
            <w:noWrap w:val="0"/>
            <w:tcMar>
              <w:top w:w="10" w:type="dxa"/>
              <w:left w:w="10" w:type="dxa"/>
              <w:right w:w="10" w:type="dxa"/>
            </w:tcMar>
            <w:vAlign w:val="center"/>
          </w:tcPr>
          <w:p w14:paraId="1EC8CD73">
            <w:pPr>
              <w:widowControl/>
              <w:jc w:val="left"/>
              <w:textAlignment w:val="center"/>
              <w:rPr>
                <w:rFonts w:hint="default" w:ascii="Times New Roman" w:hAnsi="Times New Roman" w:eastAsia="方正仿宋_GBK" w:cs="Times New Roman"/>
                <w:color w:val="000000"/>
                <w:sz w:val="21"/>
                <w:szCs w:val="21"/>
              </w:rPr>
            </w:pPr>
            <w:r>
              <w:rPr>
                <w:rFonts w:hint="default" w:ascii="Times New Roman" w:hAnsi="Times New Roman" w:eastAsia="方正仿宋_GBK" w:cs="Times New Roman"/>
                <w:color w:val="000000"/>
                <w:kern w:val="0"/>
                <w:sz w:val="21"/>
                <w:szCs w:val="21"/>
                <w:lang w:bidi="ar"/>
              </w:rPr>
              <w:t>□</w:t>
            </w:r>
            <w:r>
              <w:rPr>
                <w:rFonts w:hint="default" w:ascii="Times New Roman" w:hAnsi="Times New Roman" w:eastAsia="方正仿宋_GBK" w:cs="Times New Roman"/>
                <w:color w:val="000000"/>
                <w:kern w:val="0"/>
                <w:sz w:val="21"/>
                <w:szCs w:val="21"/>
                <w:lang w:eastAsia="zh-CN" w:bidi="ar"/>
              </w:rPr>
              <w:t>合格</w:t>
            </w:r>
            <w:r>
              <w:rPr>
                <w:rFonts w:hint="default" w:ascii="Times New Roman" w:hAnsi="Times New Roman" w:eastAsia="方正仿宋_GBK" w:cs="Times New Roman"/>
                <w:color w:val="000000"/>
                <w:kern w:val="0"/>
                <w:sz w:val="21"/>
                <w:szCs w:val="21"/>
                <w:lang w:bidi="ar"/>
              </w:rPr>
              <w:br w:type="textWrapping"/>
            </w:r>
            <w:r>
              <w:rPr>
                <w:rFonts w:hint="default" w:ascii="Times New Roman" w:hAnsi="Times New Roman" w:eastAsia="方正仿宋_GBK" w:cs="Times New Roman"/>
                <w:color w:val="000000"/>
                <w:kern w:val="0"/>
                <w:sz w:val="21"/>
                <w:szCs w:val="21"/>
                <w:lang w:bidi="ar"/>
              </w:rPr>
              <w:t>□不</w:t>
            </w:r>
            <w:r>
              <w:rPr>
                <w:rFonts w:hint="default" w:ascii="Times New Roman" w:hAnsi="Times New Roman" w:eastAsia="方正仿宋_GBK" w:cs="Times New Roman"/>
                <w:color w:val="000000"/>
                <w:kern w:val="0"/>
                <w:sz w:val="21"/>
                <w:szCs w:val="21"/>
                <w:lang w:eastAsia="zh-CN" w:bidi="ar"/>
              </w:rPr>
              <w:t>合格</w:t>
            </w:r>
            <w:r>
              <w:rPr>
                <w:rFonts w:hint="default" w:ascii="Times New Roman" w:hAnsi="Times New Roman" w:eastAsia="方正仿宋_GBK" w:cs="Times New Roman"/>
                <w:color w:val="000000"/>
                <w:kern w:val="0"/>
                <w:sz w:val="21"/>
                <w:szCs w:val="21"/>
                <w:lang w:bidi="ar"/>
              </w:rPr>
              <w:t>，具体情形：</w:t>
            </w:r>
          </w:p>
        </w:tc>
        <w:tc>
          <w:tcPr>
            <w:tcW w:w="6247" w:type="dxa"/>
            <w:gridSpan w:val="2"/>
            <w:noWrap w:val="0"/>
            <w:tcMar>
              <w:top w:w="10" w:type="dxa"/>
              <w:left w:w="10" w:type="dxa"/>
              <w:right w:w="10" w:type="dxa"/>
            </w:tcMar>
            <w:vAlign w:val="center"/>
          </w:tcPr>
          <w:p w14:paraId="70C6FB9E">
            <w:pPr>
              <w:widowControl/>
              <w:jc w:val="left"/>
              <w:textAlignment w:val="center"/>
              <w:rPr>
                <w:rFonts w:hint="default" w:ascii="Times New Roman" w:hAnsi="Times New Roman" w:eastAsia="方正仿宋_GBK" w:cs="Times New Roman"/>
                <w:color w:val="000000"/>
                <w:kern w:val="0"/>
                <w:sz w:val="21"/>
                <w:szCs w:val="21"/>
                <w:lang w:bidi="ar"/>
              </w:rPr>
            </w:pPr>
            <w:r>
              <w:rPr>
                <w:rFonts w:hint="default" w:ascii="Times New Roman" w:hAnsi="Times New Roman" w:eastAsia="方正仿宋_GBK" w:cs="Times New Roman"/>
                <w:color w:val="000000"/>
                <w:kern w:val="0"/>
                <w:sz w:val="21"/>
                <w:szCs w:val="21"/>
                <w:lang w:val="en-US" w:eastAsia="zh-CN" w:bidi="ar"/>
              </w:rPr>
              <w:t>已建立实习指导律师和实习人员管理制度</w:t>
            </w:r>
            <w:r>
              <w:rPr>
                <w:rFonts w:hint="default" w:ascii="Times New Roman" w:hAnsi="Times New Roman" w:eastAsia="方正仿宋_GBK" w:cs="Times New Roman"/>
                <w:b w:val="0"/>
                <w:bCs w:val="0"/>
                <w:color w:val="000000"/>
                <w:kern w:val="0"/>
                <w:sz w:val="21"/>
                <w:szCs w:val="21"/>
                <w:lang w:val="en-US" w:eastAsia="zh-CN" w:bidi="ar"/>
              </w:rPr>
              <w:t>。</w:t>
            </w:r>
          </w:p>
        </w:tc>
      </w:tr>
      <w:tr w14:paraId="7C948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5" w:hRule="atLeast"/>
        </w:trPr>
        <w:tc>
          <w:tcPr>
            <w:tcW w:w="1476" w:type="dxa"/>
            <w:vMerge w:val="continue"/>
            <w:noWrap w:val="0"/>
            <w:tcMar>
              <w:top w:w="10" w:type="dxa"/>
              <w:left w:w="10" w:type="dxa"/>
              <w:right w:w="10" w:type="dxa"/>
            </w:tcMar>
            <w:vAlign w:val="center"/>
          </w:tcPr>
          <w:p w14:paraId="0F9E9807">
            <w:pPr>
              <w:jc w:val="center"/>
              <w:rPr>
                <w:rFonts w:hint="default" w:ascii="Times New Roman" w:hAnsi="Times New Roman" w:eastAsia="方正仿宋_GBK" w:cs="Times New Roman"/>
                <w:color w:val="000000"/>
                <w:sz w:val="21"/>
                <w:szCs w:val="21"/>
              </w:rPr>
            </w:pPr>
          </w:p>
        </w:tc>
        <w:tc>
          <w:tcPr>
            <w:tcW w:w="1937" w:type="dxa"/>
            <w:vMerge w:val="continue"/>
            <w:noWrap w:val="0"/>
            <w:tcMar>
              <w:top w:w="10" w:type="dxa"/>
              <w:left w:w="10" w:type="dxa"/>
              <w:right w:w="10" w:type="dxa"/>
            </w:tcMar>
            <w:vAlign w:val="center"/>
          </w:tcPr>
          <w:p w14:paraId="5F77E3C1">
            <w:pPr>
              <w:widowControl/>
              <w:jc w:val="left"/>
              <w:textAlignment w:val="center"/>
              <w:rPr>
                <w:rFonts w:hint="default" w:ascii="Times New Roman" w:hAnsi="Times New Roman" w:eastAsia="方正仿宋_GBK" w:cs="Times New Roman"/>
                <w:color w:val="auto"/>
                <w:sz w:val="21"/>
                <w:szCs w:val="21"/>
              </w:rPr>
            </w:pPr>
          </w:p>
        </w:tc>
        <w:tc>
          <w:tcPr>
            <w:tcW w:w="2435" w:type="dxa"/>
            <w:gridSpan w:val="2"/>
            <w:noWrap w:val="0"/>
            <w:tcMar>
              <w:top w:w="10" w:type="dxa"/>
              <w:left w:w="10" w:type="dxa"/>
              <w:right w:w="10" w:type="dxa"/>
            </w:tcMar>
            <w:vAlign w:val="center"/>
          </w:tcPr>
          <w:p w14:paraId="0E1D2663">
            <w:pPr>
              <w:widowControl/>
              <w:jc w:val="left"/>
              <w:textAlignment w:val="center"/>
              <w:rPr>
                <w:rFonts w:hint="default" w:ascii="Times New Roman" w:hAnsi="Times New Roman" w:eastAsia="方正仿宋_GBK" w:cs="Times New Roman"/>
                <w:color w:val="auto"/>
                <w:kern w:val="0"/>
                <w:sz w:val="21"/>
                <w:szCs w:val="21"/>
                <w:lang w:eastAsia="zh-CN" w:bidi="ar"/>
              </w:rPr>
            </w:pPr>
            <w:r>
              <w:rPr>
                <w:rFonts w:hint="default" w:ascii="Times New Roman" w:hAnsi="Times New Roman" w:eastAsia="方正仿宋_GBK" w:cs="Times New Roman"/>
                <w:color w:val="auto"/>
                <w:kern w:val="0"/>
                <w:sz w:val="21"/>
                <w:szCs w:val="21"/>
                <w:lang w:val="en-US" w:eastAsia="zh-CN" w:bidi="ar"/>
              </w:rPr>
              <w:t>已</w:t>
            </w:r>
            <w:r>
              <w:rPr>
                <w:rFonts w:hint="default" w:ascii="Times New Roman" w:hAnsi="Times New Roman" w:eastAsia="方正仿宋_GBK" w:cs="Times New Roman"/>
                <w:color w:val="auto"/>
                <w:kern w:val="0"/>
                <w:sz w:val="21"/>
                <w:szCs w:val="21"/>
                <w:lang w:eastAsia="zh-CN" w:bidi="ar"/>
              </w:rPr>
              <w:t>制定实习指导计划</w:t>
            </w:r>
          </w:p>
        </w:tc>
        <w:tc>
          <w:tcPr>
            <w:tcW w:w="2485" w:type="dxa"/>
            <w:noWrap w:val="0"/>
            <w:tcMar>
              <w:top w:w="10" w:type="dxa"/>
              <w:left w:w="10" w:type="dxa"/>
              <w:right w:w="10" w:type="dxa"/>
            </w:tcMar>
            <w:vAlign w:val="center"/>
          </w:tcPr>
          <w:p w14:paraId="0C448242">
            <w:pPr>
              <w:widowControl/>
              <w:jc w:val="left"/>
              <w:textAlignment w:val="center"/>
              <w:rPr>
                <w:rFonts w:hint="default" w:ascii="Times New Roman" w:hAnsi="Times New Roman" w:eastAsia="方正仿宋_GBK" w:cs="Times New Roman"/>
                <w:color w:val="000000"/>
                <w:sz w:val="21"/>
                <w:szCs w:val="21"/>
              </w:rPr>
            </w:pPr>
            <w:r>
              <w:rPr>
                <w:rFonts w:hint="default" w:ascii="Times New Roman" w:hAnsi="Times New Roman" w:eastAsia="方正仿宋_GBK" w:cs="Times New Roman"/>
                <w:color w:val="000000"/>
                <w:kern w:val="0"/>
                <w:sz w:val="21"/>
                <w:szCs w:val="21"/>
                <w:lang w:bidi="ar"/>
              </w:rPr>
              <w:t>□</w:t>
            </w:r>
            <w:r>
              <w:rPr>
                <w:rFonts w:hint="default" w:ascii="Times New Roman" w:hAnsi="Times New Roman" w:eastAsia="方正仿宋_GBK" w:cs="Times New Roman"/>
                <w:color w:val="000000"/>
                <w:kern w:val="0"/>
                <w:sz w:val="21"/>
                <w:szCs w:val="21"/>
                <w:lang w:eastAsia="zh-CN" w:bidi="ar"/>
              </w:rPr>
              <w:t>合格</w:t>
            </w:r>
            <w:r>
              <w:rPr>
                <w:rFonts w:hint="default" w:ascii="Times New Roman" w:hAnsi="Times New Roman" w:eastAsia="方正仿宋_GBK" w:cs="Times New Roman"/>
                <w:color w:val="000000"/>
                <w:kern w:val="0"/>
                <w:sz w:val="21"/>
                <w:szCs w:val="21"/>
                <w:lang w:bidi="ar"/>
              </w:rPr>
              <w:br w:type="textWrapping"/>
            </w:r>
            <w:r>
              <w:rPr>
                <w:rFonts w:hint="default" w:ascii="Times New Roman" w:hAnsi="Times New Roman" w:eastAsia="方正仿宋_GBK" w:cs="Times New Roman"/>
                <w:color w:val="000000"/>
                <w:kern w:val="0"/>
                <w:sz w:val="21"/>
                <w:szCs w:val="21"/>
                <w:lang w:bidi="ar"/>
              </w:rPr>
              <w:t>□不</w:t>
            </w:r>
            <w:r>
              <w:rPr>
                <w:rFonts w:hint="default" w:ascii="Times New Roman" w:hAnsi="Times New Roman" w:eastAsia="方正仿宋_GBK" w:cs="Times New Roman"/>
                <w:color w:val="000000"/>
                <w:kern w:val="0"/>
                <w:sz w:val="21"/>
                <w:szCs w:val="21"/>
                <w:lang w:eastAsia="zh-CN" w:bidi="ar"/>
              </w:rPr>
              <w:t>合格</w:t>
            </w:r>
            <w:r>
              <w:rPr>
                <w:rFonts w:hint="default" w:ascii="Times New Roman" w:hAnsi="Times New Roman" w:eastAsia="方正仿宋_GBK" w:cs="Times New Roman"/>
                <w:color w:val="000000"/>
                <w:kern w:val="0"/>
                <w:sz w:val="21"/>
                <w:szCs w:val="21"/>
                <w:lang w:bidi="ar"/>
              </w:rPr>
              <w:t>，具体情形：</w:t>
            </w:r>
          </w:p>
        </w:tc>
        <w:tc>
          <w:tcPr>
            <w:tcW w:w="6247" w:type="dxa"/>
            <w:gridSpan w:val="2"/>
            <w:noWrap w:val="0"/>
            <w:tcMar>
              <w:top w:w="10" w:type="dxa"/>
              <w:left w:w="10" w:type="dxa"/>
              <w:right w:w="10" w:type="dxa"/>
            </w:tcMar>
            <w:vAlign w:val="center"/>
          </w:tcPr>
          <w:p w14:paraId="663349F5">
            <w:pPr>
              <w:widowControl/>
              <w:jc w:val="left"/>
              <w:textAlignment w:val="center"/>
              <w:rPr>
                <w:rFonts w:hint="default" w:ascii="Times New Roman" w:hAnsi="Times New Roman" w:eastAsia="方正仿宋_GBK" w:cs="Times New Roman"/>
                <w:color w:val="000000"/>
                <w:kern w:val="0"/>
                <w:sz w:val="21"/>
                <w:szCs w:val="21"/>
                <w:lang w:eastAsia="zh-CN" w:bidi="ar"/>
              </w:rPr>
            </w:pPr>
            <w:r>
              <w:rPr>
                <w:rFonts w:hint="default" w:ascii="Times New Roman" w:hAnsi="Times New Roman" w:eastAsia="方正仿宋_GBK" w:cs="Times New Roman"/>
                <w:color w:val="000000"/>
                <w:kern w:val="0"/>
                <w:sz w:val="21"/>
                <w:szCs w:val="21"/>
                <w:lang w:eastAsia="zh-CN" w:bidi="ar"/>
              </w:rPr>
              <w:t>已制定囊括实习人员各阶段发展的指导计划。</w:t>
            </w:r>
          </w:p>
        </w:tc>
      </w:tr>
      <w:tr w14:paraId="06560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5" w:hRule="atLeast"/>
        </w:trPr>
        <w:tc>
          <w:tcPr>
            <w:tcW w:w="1476" w:type="dxa"/>
            <w:vMerge w:val="continue"/>
            <w:noWrap w:val="0"/>
            <w:tcMar>
              <w:top w:w="10" w:type="dxa"/>
              <w:left w:w="10" w:type="dxa"/>
              <w:right w:w="10" w:type="dxa"/>
            </w:tcMar>
            <w:vAlign w:val="center"/>
          </w:tcPr>
          <w:p w14:paraId="32859027">
            <w:pPr>
              <w:jc w:val="center"/>
              <w:rPr>
                <w:rFonts w:hint="default" w:ascii="Times New Roman" w:hAnsi="Times New Roman" w:eastAsia="方正仿宋_GBK" w:cs="Times New Roman"/>
                <w:color w:val="000000"/>
                <w:sz w:val="21"/>
                <w:szCs w:val="21"/>
              </w:rPr>
            </w:pPr>
          </w:p>
        </w:tc>
        <w:tc>
          <w:tcPr>
            <w:tcW w:w="1937" w:type="dxa"/>
            <w:vMerge w:val="continue"/>
            <w:noWrap w:val="0"/>
            <w:tcMar>
              <w:top w:w="10" w:type="dxa"/>
              <w:left w:w="10" w:type="dxa"/>
              <w:right w:w="10" w:type="dxa"/>
            </w:tcMar>
            <w:vAlign w:val="center"/>
          </w:tcPr>
          <w:p w14:paraId="381E9C4B">
            <w:pPr>
              <w:widowControl/>
              <w:jc w:val="left"/>
              <w:textAlignment w:val="center"/>
              <w:rPr>
                <w:rFonts w:hint="default" w:ascii="Times New Roman" w:hAnsi="Times New Roman" w:eastAsia="方正仿宋_GBK" w:cs="Times New Roman"/>
                <w:color w:val="auto"/>
                <w:sz w:val="21"/>
                <w:szCs w:val="21"/>
              </w:rPr>
            </w:pPr>
          </w:p>
        </w:tc>
        <w:tc>
          <w:tcPr>
            <w:tcW w:w="2435" w:type="dxa"/>
            <w:gridSpan w:val="2"/>
            <w:noWrap w:val="0"/>
            <w:tcMar>
              <w:top w:w="10" w:type="dxa"/>
              <w:left w:w="10" w:type="dxa"/>
              <w:right w:w="10" w:type="dxa"/>
            </w:tcMar>
            <w:vAlign w:val="center"/>
          </w:tcPr>
          <w:p w14:paraId="03B266C0">
            <w:pPr>
              <w:widowControl/>
              <w:jc w:val="left"/>
              <w:textAlignment w:val="center"/>
              <w:rPr>
                <w:rFonts w:hint="default" w:ascii="Times New Roman" w:hAnsi="Times New Roman" w:eastAsia="方正仿宋_GBK" w:cs="Times New Roman"/>
                <w:color w:val="auto"/>
                <w:kern w:val="0"/>
                <w:sz w:val="21"/>
                <w:szCs w:val="21"/>
                <w:lang w:eastAsia="zh-CN" w:bidi="ar"/>
              </w:rPr>
            </w:pPr>
            <w:r>
              <w:rPr>
                <w:rFonts w:hint="default" w:ascii="Times New Roman" w:hAnsi="Times New Roman" w:eastAsia="方正仿宋_GBK" w:cs="Times New Roman"/>
                <w:color w:val="auto"/>
                <w:kern w:val="0"/>
                <w:sz w:val="21"/>
                <w:szCs w:val="21"/>
                <w:lang w:val="en-US" w:eastAsia="zh-CN" w:bidi="ar"/>
              </w:rPr>
              <w:t>已</w:t>
            </w:r>
            <w:r>
              <w:rPr>
                <w:rFonts w:hint="default" w:ascii="Times New Roman" w:hAnsi="Times New Roman" w:eastAsia="方正仿宋_GBK" w:cs="Times New Roman"/>
                <w:color w:val="auto"/>
                <w:kern w:val="0"/>
                <w:sz w:val="21"/>
                <w:szCs w:val="21"/>
                <w:lang w:eastAsia="zh-CN" w:bidi="ar"/>
              </w:rPr>
              <w:t>建立实习人员工作日志制度</w:t>
            </w:r>
          </w:p>
        </w:tc>
        <w:tc>
          <w:tcPr>
            <w:tcW w:w="2485" w:type="dxa"/>
            <w:noWrap w:val="0"/>
            <w:tcMar>
              <w:top w:w="10" w:type="dxa"/>
              <w:left w:w="10" w:type="dxa"/>
              <w:right w:w="10" w:type="dxa"/>
            </w:tcMar>
            <w:vAlign w:val="center"/>
          </w:tcPr>
          <w:p w14:paraId="5BBE105B">
            <w:pPr>
              <w:widowControl/>
              <w:jc w:val="left"/>
              <w:textAlignment w:val="center"/>
              <w:rPr>
                <w:rFonts w:hint="default" w:ascii="Times New Roman" w:hAnsi="Times New Roman" w:eastAsia="方正仿宋_GBK" w:cs="Times New Roman"/>
                <w:color w:val="000000"/>
                <w:kern w:val="0"/>
                <w:sz w:val="21"/>
                <w:szCs w:val="21"/>
                <w:lang w:bidi="ar"/>
              </w:rPr>
            </w:pPr>
            <w:r>
              <w:rPr>
                <w:rFonts w:hint="default" w:ascii="Times New Roman" w:hAnsi="Times New Roman" w:eastAsia="方正仿宋_GBK" w:cs="Times New Roman"/>
                <w:color w:val="000000"/>
                <w:kern w:val="0"/>
                <w:sz w:val="21"/>
                <w:szCs w:val="21"/>
                <w:lang w:bidi="ar"/>
              </w:rPr>
              <w:t>□</w:t>
            </w:r>
            <w:r>
              <w:rPr>
                <w:rFonts w:hint="default" w:ascii="Times New Roman" w:hAnsi="Times New Roman" w:eastAsia="方正仿宋_GBK" w:cs="Times New Roman"/>
                <w:color w:val="000000"/>
                <w:kern w:val="0"/>
                <w:sz w:val="21"/>
                <w:szCs w:val="21"/>
                <w:lang w:eastAsia="zh-CN" w:bidi="ar"/>
              </w:rPr>
              <w:t>合格</w:t>
            </w:r>
            <w:r>
              <w:rPr>
                <w:rFonts w:hint="default" w:ascii="Times New Roman" w:hAnsi="Times New Roman" w:eastAsia="方正仿宋_GBK" w:cs="Times New Roman"/>
                <w:color w:val="000000"/>
                <w:kern w:val="0"/>
                <w:sz w:val="21"/>
                <w:szCs w:val="21"/>
                <w:lang w:bidi="ar"/>
              </w:rPr>
              <w:br w:type="textWrapping"/>
            </w:r>
            <w:r>
              <w:rPr>
                <w:rFonts w:hint="default" w:ascii="Times New Roman" w:hAnsi="Times New Roman" w:eastAsia="方正仿宋_GBK" w:cs="Times New Roman"/>
                <w:color w:val="000000"/>
                <w:kern w:val="0"/>
                <w:sz w:val="21"/>
                <w:szCs w:val="21"/>
                <w:lang w:bidi="ar"/>
              </w:rPr>
              <w:t>□不</w:t>
            </w:r>
            <w:r>
              <w:rPr>
                <w:rFonts w:hint="default" w:ascii="Times New Roman" w:hAnsi="Times New Roman" w:eastAsia="方正仿宋_GBK" w:cs="Times New Roman"/>
                <w:color w:val="000000"/>
                <w:kern w:val="0"/>
                <w:sz w:val="21"/>
                <w:szCs w:val="21"/>
                <w:lang w:eastAsia="zh-CN" w:bidi="ar"/>
              </w:rPr>
              <w:t>合格</w:t>
            </w:r>
            <w:r>
              <w:rPr>
                <w:rFonts w:hint="default" w:ascii="Times New Roman" w:hAnsi="Times New Roman" w:eastAsia="方正仿宋_GBK" w:cs="Times New Roman"/>
                <w:color w:val="000000"/>
                <w:kern w:val="0"/>
                <w:sz w:val="21"/>
                <w:szCs w:val="21"/>
                <w:lang w:bidi="ar"/>
              </w:rPr>
              <w:t>，具体情形：</w:t>
            </w:r>
          </w:p>
        </w:tc>
        <w:tc>
          <w:tcPr>
            <w:tcW w:w="6247" w:type="dxa"/>
            <w:gridSpan w:val="2"/>
            <w:noWrap w:val="0"/>
            <w:tcMar>
              <w:top w:w="10" w:type="dxa"/>
              <w:left w:w="10" w:type="dxa"/>
              <w:right w:w="10" w:type="dxa"/>
            </w:tcMar>
            <w:vAlign w:val="center"/>
          </w:tcPr>
          <w:p w14:paraId="538946A8">
            <w:pPr>
              <w:widowControl/>
              <w:jc w:val="left"/>
              <w:textAlignment w:val="center"/>
              <w:rPr>
                <w:rFonts w:hint="default" w:ascii="Times New Roman" w:hAnsi="Times New Roman" w:eastAsia="方正仿宋_GBK" w:cs="Times New Roman"/>
                <w:color w:val="000000"/>
                <w:kern w:val="0"/>
                <w:sz w:val="21"/>
                <w:szCs w:val="21"/>
                <w:lang w:eastAsia="zh-CN" w:bidi="ar"/>
              </w:rPr>
            </w:pPr>
            <w:r>
              <w:rPr>
                <w:rFonts w:hint="default" w:ascii="Times New Roman" w:hAnsi="Times New Roman" w:eastAsia="方正仿宋_GBK" w:cs="Times New Roman"/>
                <w:color w:val="000000"/>
                <w:kern w:val="0"/>
                <w:sz w:val="21"/>
                <w:szCs w:val="21"/>
                <w:lang w:val="en-US" w:eastAsia="zh-CN" w:bidi="ar"/>
              </w:rPr>
              <w:t>已建立实习人员工作日志制度，并由实习人员填写《广东省申请律师执业人员实习工作日志表》，指导律师签署意见。</w:t>
            </w:r>
          </w:p>
        </w:tc>
      </w:tr>
      <w:tr w14:paraId="3AD22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5" w:hRule="atLeast"/>
        </w:trPr>
        <w:tc>
          <w:tcPr>
            <w:tcW w:w="1476" w:type="dxa"/>
            <w:vMerge w:val="continue"/>
            <w:noWrap w:val="0"/>
            <w:tcMar>
              <w:top w:w="10" w:type="dxa"/>
              <w:left w:w="10" w:type="dxa"/>
              <w:right w:w="10" w:type="dxa"/>
            </w:tcMar>
            <w:vAlign w:val="center"/>
          </w:tcPr>
          <w:p w14:paraId="6A26A423">
            <w:pPr>
              <w:jc w:val="center"/>
              <w:rPr>
                <w:rFonts w:hint="default" w:ascii="Times New Roman" w:hAnsi="Times New Roman" w:eastAsia="方正仿宋_GBK" w:cs="Times New Roman"/>
                <w:color w:val="000000"/>
                <w:sz w:val="21"/>
                <w:szCs w:val="21"/>
              </w:rPr>
            </w:pPr>
          </w:p>
        </w:tc>
        <w:tc>
          <w:tcPr>
            <w:tcW w:w="1937" w:type="dxa"/>
            <w:vMerge w:val="continue"/>
            <w:noWrap w:val="0"/>
            <w:tcMar>
              <w:top w:w="10" w:type="dxa"/>
              <w:left w:w="10" w:type="dxa"/>
              <w:right w:w="10" w:type="dxa"/>
            </w:tcMar>
            <w:vAlign w:val="center"/>
          </w:tcPr>
          <w:p w14:paraId="5CF5ABBE">
            <w:pPr>
              <w:widowControl/>
              <w:jc w:val="left"/>
              <w:textAlignment w:val="center"/>
              <w:rPr>
                <w:rFonts w:hint="default" w:ascii="Times New Roman" w:hAnsi="Times New Roman" w:eastAsia="方正仿宋_GBK" w:cs="Times New Roman"/>
                <w:color w:val="auto"/>
                <w:sz w:val="21"/>
                <w:szCs w:val="21"/>
              </w:rPr>
            </w:pPr>
          </w:p>
        </w:tc>
        <w:tc>
          <w:tcPr>
            <w:tcW w:w="2435" w:type="dxa"/>
            <w:gridSpan w:val="2"/>
            <w:noWrap w:val="0"/>
            <w:tcMar>
              <w:top w:w="10" w:type="dxa"/>
              <w:left w:w="10" w:type="dxa"/>
              <w:right w:w="10" w:type="dxa"/>
            </w:tcMar>
            <w:vAlign w:val="center"/>
          </w:tcPr>
          <w:p w14:paraId="4AF94403">
            <w:pPr>
              <w:widowControl/>
              <w:jc w:val="left"/>
              <w:textAlignment w:val="center"/>
              <w:rPr>
                <w:rFonts w:hint="default" w:ascii="Times New Roman" w:hAnsi="Times New Roman" w:eastAsia="方正仿宋_GBK" w:cs="Times New Roman"/>
                <w:color w:val="auto"/>
                <w:kern w:val="0"/>
                <w:sz w:val="21"/>
                <w:szCs w:val="21"/>
                <w:lang w:eastAsia="zh-CN" w:bidi="ar"/>
              </w:rPr>
            </w:pPr>
            <w:r>
              <w:rPr>
                <w:rFonts w:hint="default" w:ascii="Times New Roman" w:hAnsi="Times New Roman" w:eastAsia="方正仿宋_GBK" w:cs="Times New Roman"/>
                <w:color w:val="auto"/>
                <w:kern w:val="0"/>
                <w:sz w:val="21"/>
                <w:szCs w:val="21"/>
                <w:lang w:val="en-US" w:eastAsia="zh-CN" w:bidi="ar"/>
              </w:rPr>
              <w:t>已</w:t>
            </w:r>
            <w:r>
              <w:rPr>
                <w:rFonts w:hint="default" w:ascii="Times New Roman" w:hAnsi="Times New Roman" w:eastAsia="方正仿宋_GBK" w:cs="Times New Roman"/>
                <w:color w:val="auto"/>
                <w:kern w:val="0"/>
                <w:sz w:val="21"/>
                <w:szCs w:val="21"/>
                <w:lang w:eastAsia="zh-CN" w:bidi="ar"/>
              </w:rPr>
              <w:t>建立实习人员考勤登记制度和业务登记制度</w:t>
            </w:r>
          </w:p>
        </w:tc>
        <w:tc>
          <w:tcPr>
            <w:tcW w:w="2485" w:type="dxa"/>
            <w:noWrap w:val="0"/>
            <w:tcMar>
              <w:top w:w="10" w:type="dxa"/>
              <w:left w:w="10" w:type="dxa"/>
              <w:right w:w="10" w:type="dxa"/>
            </w:tcMar>
            <w:vAlign w:val="center"/>
          </w:tcPr>
          <w:p w14:paraId="2D8E8C5B">
            <w:pPr>
              <w:widowControl/>
              <w:jc w:val="left"/>
              <w:textAlignment w:val="center"/>
              <w:rPr>
                <w:rFonts w:hint="default" w:ascii="Times New Roman" w:hAnsi="Times New Roman" w:eastAsia="方正仿宋_GBK" w:cs="Times New Roman"/>
                <w:color w:val="000000"/>
                <w:kern w:val="0"/>
                <w:sz w:val="21"/>
                <w:szCs w:val="21"/>
                <w:lang w:bidi="ar"/>
              </w:rPr>
            </w:pPr>
            <w:r>
              <w:rPr>
                <w:rFonts w:hint="default" w:ascii="Times New Roman" w:hAnsi="Times New Roman" w:eastAsia="方正仿宋_GBK" w:cs="Times New Roman"/>
                <w:color w:val="000000"/>
                <w:kern w:val="0"/>
                <w:sz w:val="21"/>
                <w:szCs w:val="21"/>
                <w:lang w:bidi="ar"/>
              </w:rPr>
              <w:t>□</w:t>
            </w:r>
            <w:r>
              <w:rPr>
                <w:rFonts w:hint="default" w:ascii="Times New Roman" w:hAnsi="Times New Roman" w:eastAsia="方正仿宋_GBK" w:cs="Times New Roman"/>
                <w:color w:val="000000"/>
                <w:kern w:val="0"/>
                <w:sz w:val="21"/>
                <w:szCs w:val="21"/>
                <w:lang w:eastAsia="zh-CN" w:bidi="ar"/>
              </w:rPr>
              <w:t>合格</w:t>
            </w:r>
            <w:r>
              <w:rPr>
                <w:rFonts w:hint="default" w:ascii="Times New Roman" w:hAnsi="Times New Roman" w:eastAsia="方正仿宋_GBK" w:cs="Times New Roman"/>
                <w:color w:val="000000"/>
                <w:kern w:val="0"/>
                <w:sz w:val="21"/>
                <w:szCs w:val="21"/>
                <w:lang w:bidi="ar"/>
              </w:rPr>
              <w:br w:type="textWrapping"/>
            </w:r>
            <w:r>
              <w:rPr>
                <w:rFonts w:hint="default" w:ascii="Times New Roman" w:hAnsi="Times New Roman" w:eastAsia="方正仿宋_GBK" w:cs="Times New Roman"/>
                <w:color w:val="000000"/>
                <w:kern w:val="0"/>
                <w:sz w:val="21"/>
                <w:szCs w:val="21"/>
                <w:lang w:bidi="ar"/>
              </w:rPr>
              <w:t>□不</w:t>
            </w:r>
            <w:r>
              <w:rPr>
                <w:rFonts w:hint="default" w:ascii="Times New Roman" w:hAnsi="Times New Roman" w:eastAsia="方正仿宋_GBK" w:cs="Times New Roman"/>
                <w:color w:val="000000"/>
                <w:kern w:val="0"/>
                <w:sz w:val="21"/>
                <w:szCs w:val="21"/>
                <w:lang w:eastAsia="zh-CN" w:bidi="ar"/>
              </w:rPr>
              <w:t>合格</w:t>
            </w:r>
            <w:r>
              <w:rPr>
                <w:rFonts w:hint="default" w:ascii="Times New Roman" w:hAnsi="Times New Roman" w:eastAsia="方正仿宋_GBK" w:cs="Times New Roman"/>
                <w:color w:val="000000"/>
                <w:kern w:val="0"/>
                <w:sz w:val="21"/>
                <w:szCs w:val="21"/>
                <w:lang w:bidi="ar"/>
              </w:rPr>
              <w:t>，具体情形：</w:t>
            </w:r>
          </w:p>
        </w:tc>
        <w:tc>
          <w:tcPr>
            <w:tcW w:w="6247" w:type="dxa"/>
            <w:gridSpan w:val="2"/>
            <w:noWrap w:val="0"/>
            <w:tcMar>
              <w:top w:w="10" w:type="dxa"/>
              <w:left w:w="10" w:type="dxa"/>
              <w:right w:w="10" w:type="dxa"/>
            </w:tcMar>
            <w:vAlign w:val="center"/>
          </w:tcPr>
          <w:p w14:paraId="60E17797">
            <w:pPr>
              <w:widowControl/>
              <w:jc w:val="left"/>
              <w:textAlignment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已建立</w:t>
            </w:r>
            <w:r>
              <w:rPr>
                <w:rFonts w:hint="default" w:ascii="Times New Roman" w:hAnsi="Times New Roman" w:eastAsia="方正仿宋_GBK" w:cs="Times New Roman"/>
                <w:color w:val="auto"/>
                <w:kern w:val="0"/>
                <w:sz w:val="21"/>
                <w:szCs w:val="21"/>
                <w:lang w:eastAsia="zh-CN" w:bidi="ar"/>
              </w:rPr>
              <w:t>实习人员考勤登记制度和业务登记制度。</w:t>
            </w:r>
          </w:p>
        </w:tc>
      </w:tr>
      <w:tr w14:paraId="5101A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476" w:type="dxa"/>
            <w:vMerge w:val="continue"/>
            <w:noWrap w:val="0"/>
            <w:tcMar>
              <w:top w:w="10" w:type="dxa"/>
              <w:left w:w="10" w:type="dxa"/>
              <w:right w:w="10" w:type="dxa"/>
            </w:tcMar>
            <w:vAlign w:val="center"/>
          </w:tcPr>
          <w:p w14:paraId="32793C5F">
            <w:pPr>
              <w:jc w:val="center"/>
              <w:rPr>
                <w:rFonts w:hint="default" w:ascii="Times New Roman" w:hAnsi="Times New Roman" w:eastAsia="方正仿宋_GBK" w:cs="Times New Roman"/>
                <w:color w:val="000000"/>
                <w:sz w:val="21"/>
                <w:szCs w:val="21"/>
              </w:rPr>
            </w:pPr>
          </w:p>
        </w:tc>
        <w:tc>
          <w:tcPr>
            <w:tcW w:w="1937" w:type="dxa"/>
            <w:noWrap w:val="0"/>
            <w:tcMar>
              <w:top w:w="10" w:type="dxa"/>
              <w:left w:w="10" w:type="dxa"/>
              <w:right w:w="10" w:type="dxa"/>
            </w:tcMar>
            <w:vAlign w:val="center"/>
          </w:tcPr>
          <w:p w14:paraId="2C44CFA6">
            <w:pPr>
              <w:widowControl/>
              <w:jc w:val="left"/>
              <w:textAlignment w:val="center"/>
              <w:rPr>
                <w:rFonts w:hint="default" w:ascii="Times New Roman" w:hAnsi="Times New Roman" w:eastAsia="方正仿宋_GBK" w:cs="Times New Roman"/>
                <w:color w:val="auto"/>
                <w:sz w:val="21"/>
                <w:szCs w:val="21"/>
                <w:lang w:eastAsia="zh-CN"/>
              </w:rPr>
            </w:pPr>
            <w:r>
              <w:rPr>
                <w:rFonts w:hint="default" w:ascii="Times New Roman" w:hAnsi="Times New Roman" w:eastAsia="方正仿宋_GBK" w:cs="Times New Roman"/>
                <w:color w:val="auto"/>
                <w:sz w:val="21"/>
                <w:szCs w:val="21"/>
                <w:lang w:eastAsia="zh-CN"/>
              </w:rPr>
              <w:t>组织实习人员培训学习情况</w:t>
            </w:r>
          </w:p>
        </w:tc>
        <w:tc>
          <w:tcPr>
            <w:tcW w:w="2435" w:type="dxa"/>
            <w:gridSpan w:val="2"/>
            <w:noWrap w:val="0"/>
            <w:tcMar>
              <w:top w:w="10" w:type="dxa"/>
              <w:left w:w="10" w:type="dxa"/>
              <w:right w:w="10" w:type="dxa"/>
            </w:tcMar>
            <w:vAlign w:val="center"/>
          </w:tcPr>
          <w:p w14:paraId="6BE012B9">
            <w:pPr>
              <w:widowControl/>
              <w:jc w:val="left"/>
              <w:textAlignment w:val="center"/>
              <w:rPr>
                <w:rFonts w:hint="default" w:ascii="Times New Roman" w:hAnsi="Times New Roman" w:eastAsia="方正仿宋_GBK" w:cs="Times New Roman"/>
                <w:color w:val="auto"/>
                <w:kern w:val="0"/>
                <w:sz w:val="21"/>
                <w:szCs w:val="21"/>
                <w:lang w:eastAsia="zh-CN" w:bidi="ar"/>
              </w:rPr>
            </w:pPr>
            <w:r>
              <w:rPr>
                <w:rFonts w:hint="default" w:ascii="Times New Roman" w:hAnsi="Times New Roman" w:eastAsia="方正仿宋_GBK" w:cs="Times New Roman"/>
                <w:color w:val="auto"/>
                <w:kern w:val="0"/>
                <w:sz w:val="21"/>
                <w:szCs w:val="21"/>
                <w:lang w:val="en-US" w:eastAsia="zh-CN" w:bidi="ar"/>
              </w:rPr>
              <w:t>已制定相应计划，</w:t>
            </w:r>
            <w:r>
              <w:rPr>
                <w:rFonts w:hint="default" w:ascii="Times New Roman" w:hAnsi="Times New Roman" w:eastAsia="方正仿宋_GBK" w:cs="Times New Roman"/>
                <w:color w:val="auto"/>
                <w:kern w:val="0"/>
                <w:sz w:val="21"/>
                <w:szCs w:val="21"/>
                <w:lang w:eastAsia="zh-CN" w:bidi="ar"/>
              </w:rPr>
              <w:t>定期或者不定期组织实习人员参加政治、业务学习</w:t>
            </w:r>
          </w:p>
        </w:tc>
        <w:tc>
          <w:tcPr>
            <w:tcW w:w="2485" w:type="dxa"/>
            <w:noWrap w:val="0"/>
            <w:tcMar>
              <w:top w:w="10" w:type="dxa"/>
              <w:left w:w="10" w:type="dxa"/>
              <w:right w:w="10" w:type="dxa"/>
            </w:tcMar>
            <w:vAlign w:val="center"/>
          </w:tcPr>
          <w:p w14:paraId="42210232">
            <w:pPr>
              <w:widowControl/>
              <w:jc w:val="left"/>
              <w:textAlignment w:val="center"/>
              <w:rPr>
                <w:rFonts w:hint="default" w:ascii="Times New Roman" w:hAnsi="Times New Roman" w:eastAsia="方正仿宋_GBK" w:cs="Times New Roman"/>
                <w:color w:val="auto"/>
                <w:kern w:val="0"/>
                <w:sz w:val="21"/>
                <w:szCs w:val="21"/>
                <w:lang w:eastAsia="zh-CN" w:bidi="ar"/>
              </w:rPr>
            </w:pPr>
            <w:r>
              <w:rPr>
                <w:rFonts w:hint="default" w:ascii="Times New Roman" w:hAnsi="Times New Roman" w:eastAsia="方正仿宋_GBK" w:cs="Times New Roman"/>
                <w:color w:val="auto"/>
                <w:kern w:val="0"/>
                <w:sz w:val="21"/>
                <w:szCs w:val="21"/>
                <w:lang w:eastAsia="zh-CN" w:bidi="ar"/>
              </w:rPr>
              <w:t>□合格</w:t>
            </w:r>
            <w:r>
              <w:rPr>
                <w:rFonts w:hint="default" w:ascii="Times New Roman" w:hAnsi="Times New Roman" w:eastAsia="方正仿宋_GBK" w:cs="Times New Roman"/>
                <w:color w:val="auto"/>
                <w:kern w:val="0"/>
                <w:sz w:val="21"/>
                <w:szCs w:val="21"/>
                <w:lang w:eastAsia="zh-CN" w:bidi="ar"/>
              </w:rPr>
              <w:br w:type="textWrapping"/>
            </w:r>
            <w:r>
              <w:rPr>
                <w:rFonts w:hint="default" w:ascii="Times New Roman" w:hAnsi="Times New Roman" w:eastAsia="方正仿宋_GBK" w:cs="Times New Roman"/>
                <w:color w:val="auto"/>
                <w:kern w:val="0"/>
                <w:sz w:val="21"/>
                <w:szCs w:val="21"/>
                <w:lang w:eastAsia="zh-CN" w:bidi="ar"/>
              </w:rPr>
              <w:t>□不合格，具体情形：</w:t>
            </w:r>
          </w:p>
        </w:tc>
        <w:tc>
          <w:tcPr>
            <w:tcW w:w="6247" w:type="dxa"/>
            <w:gridSpan w:val="2"/>
            <w:noWrap w:val="0"/>
            <w:tcMar>
              <w:top w:w="10" w:type="dxa"/>
              <w:left w:w="10" w:type="dxa"/>
              <w:right w:w="10" w:type="dxa"/>
            </w:tcMar>
            <w:vAlign w:val="center"/>
          </w:tcPr>
          <w:p w14:paraId="3C02F240">
            <w:pPr>
              <w:pStyle w:val="6"/>
              <w:rPr>
                <w:rFonts w:hint="default" w:ascii="Times New Roman" w:hAnsi="Times New Roman" w:eastAsia="方正仿宋_GBK" w:cs="Times New Roman"/>
                <w:b/>
                <w:bCs/>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定期或者不定期组织实习人员参加政治、业务学习，内容包括</w:t>
            </w:r>
            <w:r>
              <w:rPr>
                <w:rFonts w:hint="default" w:ascii="Times New Roman" w:hAnsi="Times New Roman" w:eastAsia="方正仿宋_GBK" w:cs="Times New Roman"/>
                <w:b w:val="0"/>
                <w:bCs w:val="0"/>
                <w:color w:val="000000"/>
                <w:kern w:val="0"/>
                <w:sz w:val="21"/>
                <w:szCs w:val="21"/>
                <w:lang w:val="en-US" w:eastAsia="zh-CN" w:bidi="ar"/>
              </w:rPr>
              <w:t>：</w:t>
            </w:r>
          </w:p>
          <w:p w14:paraId="46CAB506">
            <w:pPr>
              <w:pStyle w:val="6"/>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（1）习近平新时代中国特色社会主义思想，特别是习近平法治思想；</w:t>
            </w:r>
          </w:p>
          <w:p w14:paraId="0A22717B">
            <w:pPr>
              <w:pStyle w:val="6"/>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（2）党的路线、方针、政策；</w:t>
            </w:r>
          </w:p>
          <w:p w14:paraId="6719CFBF">
            <w:pPr>
              <w:pStyle w:val="6"/>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（3）中国共产党党史、国史教育；</w:t>
            </w:r>
          </w:p>
          <w:p w14:paraId="57D45108">
            <w:pPr>
              <w:pStyle w:val="6"/>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（4）律师制度和律师的定位及其职责使命；</w:t>
            </w:r>
          </w:p>
          <w:p w14:paraId="0898DE98">
            <w:pPr>
              <w:pStyle w:val="6"/>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（5）律师执业管理规定；</w:t>
            </w:r>
          </w:p>
          <w:p w14:paraId="5B8B88CA">
            <w:pPr>
              <w:pStyle w:val="6"/>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（6）律师职业道德和执业纪律；</w:t>
            </w:r>
          </w:p>
          <w:p w14:paraId="2024CE35">
            <w:pPr>
              <w:pStyle w:val="6"/>
              <w:rPr>
                <w:rFonts w:hint="default" w:ascii="Times New Roman" w:hAnsi="Times New Roman" w:eastAsia="方正仿宋_GBK" w:cs="Times New Roman"/>
                <w:color w:val="000000"/>
                <w:kern w:val="0"/>
                <w:sz w:val="21"/>
                <w:szCs w:val="21"/>
                <w:lang w:val="en" w:eastAsia="zh-CN" w:bidi="ar"/>
              </w:rPr>
            </w:pPr>
            <w:r>
              <w:rPr>
                <w:rFonts w:hint="default" w:ascii="Times New Roman" w:hAnsi="Times New Roman" w:eastAsia="方正仿宋_GBK" w:cs="Times New Roman"/>
                <w:color w:val="000000"/>
                <w:kern w:val="0"/>
                <w:sz w:val="21"/>
                <w:szCs w:val="21"/>
                <w:lang w:val="en-US" w:eastAsia="zh-CN" w:bidi="ar"/>
              </w:rPr>
              <w:t>（7）律师实务知识和执业技能。</w:t>
            </w:r>
          </w:p>
        </w:tc>
      </w:tr>
      <w:tr w14:paraId="1D82F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476" w:type="dxa"/>
            <w:vMerge w:val="continue"/>
            <w:noWrap w:val="0"/>
            <w:tcMar>
              <w:top w:w="10" w:type="dxa"/>
              <w:left w:w="10" w:type="dxa"/>
              <w:right w:w="10" w:type="dxa"/>
            </w:tcMar>
            <w:vAlign w:val="center"/>
          </w:tcPr>
          <w:p w14:paraId="0FB9D13B">
            <w:pPr>
              <w:jc w:val="center"/>
              <w:rPr>
                <w:rFonts w:hint="default" w:ascii="Times New Roman" w:hAnsi="Times New Roman" w:eastAsia="方正仿宋_GBK" w:cs="Times New Roman"/>
                <w:color w:val="000000"/>
                <w:sz w:val="21"/>
                <w:szCs w:val="21"/>
              </w:rPr>
            </w:pPr>
          </w:p>
        </w:tc>
        <w:tc>
          <w:tcPr>
            <w:tcW w:w="1937" w:type="dxa"/>
            <w:noWrap w:val="0"/>
            <w:tcMar>
              <w:top w:w="10" w:type="dxa"/>
              <w:left w:w="10" w:type="dxa"/>
              <w:right w:w="10" w:type="dxa"/>
            </w:tcMar>
            <w:vAlign w:val="center"/>
          </w:tcPr>
          <w:p w14:paraId="308E5CA1">
            <w:pPr>
              <w:widowControl/>
              <w:jc w:val="left"/>
              <w:textAlignment w:val="center"/>
              <w:rPr>
                <w:rFonts w:hint="default" w:ascii="Times New Roman" w:hAnsi="Times New Roman" w:eastAsia="方正仿宋_GBK" w:cs="Times New Roman"/>
                <w:color w:val="auto"/>
                <w:sz w:val="21"/>
                <w:szCs w:val="21"/>
                <w:lang w:eastAsia="zh-CN"/>
              </w:rPr>
            </w:pPr>
            <w:r>
              <w:rPr>
                <w:rFonts w:hint="default" w:ascii="Times New Roman" w:hAnsi="Times New Roman" w:eastAsia="方正仿宋_GBK" w:cs="Times New Roman"/>
                <w:color w:val="auto"/>
                <w:sz w:val="21"/>
                <w:szCs w:val="21"/>
                <w:lang w:eastAsia="zh-CN"/>
              </w:rPr>
              <w:t>对实习指导律师履职情况进行监督</w:t>
            </w:r>
          </w:p>
        </w:tc>
        <w:tc>
          <w:tcPr>
            <w:tcW w:w="2435" w:type="dxa"/>
            <w:gridSpan w:val="2"/>
            <w:noWrap w:val="0"/>
            <w:tcMar>
              <w:top w:w="10" w:type="dxa"/>
              <w:left w:w="10" w:type="dxa"/>
              <w:right w:w="10" w:type="dxa"/>
            </w:tcMar>
            <w:vAlign w:val="center"/>
          </w:tcPr>
          <w:p w14:paraId="05C635B5">
            <w:pPr>
              <w:widowControl/>
              <w:jc w:val="left"/>
              <w:textAlignment w:val="center"/>
              <w:rPr>
                <w:rFonts w:hint="default" w:ascii="Times New Roman" w:hAnsi="Times New Roman" w:eastAsia="方正仿宋_GBK" w:cs="Times New Roman"/>
                <w:color w:val="auto"/>
                <w:kern w:val="0"/>
                <w:sz w:val="21"/>
                <w:szCs w:val="21"/>
                <w:lang w:eastAsia="zh-CN" w:bidi="ar"/>
              </w:rPr>
            </w:pPr>
            <w:r>
              <w:rPr>
                <w:rFonts w:hint="default" w:ascii="Times New Roman" w:hAnsi="Times New Roman" w:eastAsia="方正仿宋_GBK" w:cs="Times New Roman"/>
                <w:color w:val="auto"/>
                <w:kern w:val="0"/>
                <w:sz w:val="21"/>
                <w:szCs w:val="21"/>
                <w:lang w:val="en-US" w:eastAsia="zh-CN" w:bidi="ar"/>
              </w:rPr>
              <w:t>已</w:t>
            </w:r>
            <w:r>
              <w:rPr>
                <w:rFonts w:hint="default" w:ascii="Times New Roman" w:hAnsi="Times New Roman" w:eastAsia="方正仿宋_GBK" w:cs="Times New Roman"/>
                <w:color w:val="auto"/>
                <w:kern w:val="0"/>
                <w:sz w:val="21"/>
                <w:szCs w:val="21"/>
                <w:lang w:eastAsia="zh-CN" w:bidi="ar"/>
              </w:rPr>
              <w:t>建立实习指导律师履职监督制度</w:t>
            </w:r>
          </w:p>
        </w:tc>
        <w:tc>
          <w:tcPr>
            <w:tcW w:w="2485" w:type="dxa"/>
            <w:noWrap w:val="0"/>
            <w:tcMar>
              <w:top w:w="10" w:type="dxa"/>
              <w:left w:w="10" w:type="dxa"/>
              <w:right w:w="10" w:type="dxa"/>
            </w:tcMar>
            <w:vAlign w:val="center"/>
          </w:tcPr>
          <w:p w14:paraId="6D885AA0">
            <w:pPr>
              <w:widowControl/>
              <w:jc w:val="left"/>
              <w:textAlignment w:val="center"/>
              <w:rPr>
                <w:rFonts w:hint="default" w:ascii="Times New Roman" w:hAnsi="Times New Roman" w:eastAsia="方正仿宋_GBK" w:cs="Times New Roman"/>
                <w:color w:val="000000"/>
                <w:kern w:val="0"/>
                <w:sz w:val="21"/>
                <w:szCs w:val="21"/>
                <w:lang w:bidi="ar"/>
              </w:rPr>
            </w:pPr>
            <w:r>
              <w:rPr>
                <w:rFonts w:hint="default" w:ascii="Times New Roman" w:hAnsi="Times New Roman" w:eastAsia="方正仿宋_GBK" w:cs="Times New Roman"/>
                <w:color w:val="000000"/>
                <w:kern w:val="0"/>
                <w:sz w:val="21"/>
                <w:szCs w:val="21"/>
                <w:lang w:bidi="ar"/>
              </w:rPr>
              <w:t>□</w:t>
            </w:r>
            <w:r>
              <w:rPr>
                <w:rFonts w:hint="default" w:ascii="Times New Roman" w:hAnsi="Times New Roman" w:eastAsia="方正仿宋_GBK" w:cs="Times New Roman"/>
                <w:color w:val="000000"/>
                <w:kern w:val="0"/>
                <w:sz w:val="21"/>
                <w:szCs w:val="21"/>
                <w:lang w:eastAsia="zh-CN" w:bidi="ar"/>
              </w:rPr>
              <w:t>合格</w:t>
            </w:r>
            <w:r>
              <w:rPr>
                <w:rFonts w:hint="default" w:ascii="Times New Roman" w:hAnsi="Times New Roman" w:eastAsia="方正仿宋_GBK" w:cs="Times New Roman"/>
                <w:color w:val="000000"/>
                <w:kern w:val="0"/>
                <w:sz w:val="21"/>
                <w:szCs w:val="21"/>
                <w:lang w:bidi="ar"/>
              </w:rPr>
              <w:br w:type="textWrapping"/>
            </w:r>
            <w:r>
              <w:rPr>
                <w:rFonts w:hint="default" w:ascii="Times New Roman" w:hAnsi="Times New Roman" w:eastAsia="方正仿宋_GBK" w:cs="Times New Roman"/>
                <w:color w:val="000000"/>
                <w:kern w:val="0"/>
                <w:sz w:val="21"/>
                <w:szCs w:val="21"/>
                <w:lang w:bidi="ar"/>
              </w:rPr>
              <w:t>□不</w:t>
            </w:r>
            <w:r>
              <w:rPr>
                <w:rFonts w:hint="default" w:ascii="Times New Roman" w:hAnsi="Times New Roman" w:eastAsia="方正仿宋_GBK" w:cs="Times New Roman"/>
                <w:color w:val="000000"/>
                <w:kern w:val="0"/>
                <w:sz w:val="21"/>
                <w:szCs w:val="21"/>
                <w:lang w:eastAsia="zh-CN" w:bidi="ar"/>
              </w:rPr>
              <w:t>合格</w:t>
            </w:r>
            <w:r>
              <w:rPr>
                <w:rFonts w:hint="default" w:ascii="Times New Roman" w:hAnsi="Times New Roman" w:eastAsia="方正仿宋_GBK" w:cs="Times New Roman"/>
                <w:color w:val="000000"/>
                <w:kern w:val="0"/>
                <w:sz w:val="21"/>
                <w:szCs w:val="21"/>
                <w:lang w:bidi="ar"/>
              </w:rPr>
              <w:t>，具体情形：</w:t>
            </w:r>
          </w:p>
        </w:tc>
        <w:tc>
          <w:tcPr>
            <w:tcW w:w="6247" w:type="dxa"/>
            <w:gridSpan w:val="2"/>
            <w:noWrap w:val="0"/>
            <w:tcMar>
              <w:top w:w="10" w:type="dxa"/>
              <w:left w:w="10" w:type="dxa"/>
              <w:right w:w="10" w:type="dxa"/>
            </w:tcMar>
            <w:vAlign w:val="center"/>
          </w:tcPr>
          <w:p w14:paraId="58B25A12">
            <w:pPr>
              <w:widowControl/>
              <w:jc w:val="left"/>
              <w:textAlignment w:val="center"/>
              <w:rPr>
                <w:rFonts w:hint="default" w:ascii="Times New Roman" w:hAnsi="Times New Roman" w:eastAsia="方正仿宋_GBK" w:cs="Times New Roman"/>
                <w:color w:val="000000"/>
                <w:kern w:val="0"/>
                <w:sz w:val="21"/>
                <w:szCs w:val="21"/>
                <w:lang w:eastAsia="zh-CN" w:bidi="ar"/>
              </w:rPr>
            </w:pPr>
            <w:r>
              <w:rPr>
                <w:rFonts w:hint="default" w:ascii="Times New Roman" w:hAnsi="Times New Roman" w:eastAsia="方正仿宋_GBK" w:cs="Times New Roman"/>
                <w:color w:val="000000"/>
                <w:kern w:val="0"/>
                <w:sz w:val="21"/>
                <w:szCs w:val="21"/>
                <w:lang w:val="en-US" w:eastAsia="zh-CN" w:bidi="ar"/>
              </w:rPr>
              <w:t>1.</w:t>
            </w:r>
            <w:r>
              <w:rPr>
                <w:rFonts w:hint="default" w:ascii="Times New Roman" w:hAnsi="Times New Roman" w:eastAsia="方正仿宋_GBK" w:cs="Times New Roman"/>
                <w:color w:val="000000"/>
                <w:kern w:val="0"/>
                <w:sz w:val="21"/>
                <w:szCs w:val="21"/>
                <w:lang w:eastAsia="zh-CN" w:bidi="ar"/>
              </w:rPr>
              <w:t>实习指导律师或者律师事务所</w:t>
            </w:r>
            <w:r>
              <w:rPr>
                <w:rFonts w:hint="default" w:ascii="Times New Roman" w:hAnsi="Times New Roman" w:eastAsia="方正仿宋_GBK" w:cs="Times New Roman"/>
                <w:color w:val="000000"/>
                <w:kern w:val="0"/>
                <w:sz w:val="21"/>
                <w:szCs w:val="21"/>
                <w:lang w:val="en-US" w:eastAsia="zh-CN" w:bidi="ar"/>
              </w:rPr>
              <w:t>无</w:t>
            </w:r>
            <w:r>
              <w:rPr>
                <w:rFonts w:hint="default" w:ascii="Times New Roman" w:hAnsi="Times New Roman" w:eastAsia="方正仿宋_GBK" w:cs="Times New Roman"/>
                <w:color w:val="000000"/>
                <w:kern w:val="0"/>
                <w:sz w:val="21"/>
                <w:szCs w:val="21"/>
                <w:lang w:eastAsia="zh-CN" w:bidi="ar"/>
              </w:rPr>
              <w:t>下列情形之一：</w:t>
            </w:r>
          </w:p>
          <w:p w14:paraId="0FFE3261">
            <w:pPr>
              <w:widowControl/>
              <w:jc w:val="left"/>
              <w:textAlignment w:val="center"/>
              <w:rPr>
                <w:rFonts w:hint="default" w:ascii="Times New Roman" w:hAnsi="Times New Roman" w:eastAsia="方正仿宋_GBK" w:cs="Times New Roman"/>
                <w:color w:val="000000"/>
                <w:kern w:val="0"/>
                <w:sz w:val="21"/>
                <w:szCs w:val="21"/>
                <w:lang w:eastAsia="zh-CN" w:bidi="ar"/>
              </w:rPr>
            </w:pPr>
            <w:r>
              <w:rPr>
                <w:rFonts w:hint="default" w:ascii="Times New Roman" w:hAnsi="Times New Roman" w:eastAsia="方正仿宋_GBK" w:cs="Times New Roman"/>
                <w:color w:val="000000"/>
                <w:kern w:val="0"/>
                <w:sz w:val="21"/>
                <w:szCs w:val="21"/>
                <w:lang w:eastAsia="zh-CN" w:bidi="ar"/>
              </w:rPr>
              <w:t>（</w:t>
            </w:r>
            <w:r>
              <w:rPr>
                <w:rFonts w:hint="default" w:ascii="Times New Roman" w:hAnsi="Times New Roman" w:eastAsia="方正仿宋_GBK" w:cs="Times New Roman"/>
                <w:color w:val="000000"/>
                <w:kern w:val="0"/>
                <w:sz w:val="21"/>
                <w:szCs w:val="21"/>
                <w:lang w:val="en-US" w:eastAsia="zh-CN" w:bidi="ar"/>
              </w:rPr>
              <w:t>1</w:t>
            </w:r>
            <w:r>
              <w:rPr>
                <w:rFonts w:hint="default" w:ascii="Times New Roman" w:hAnsi="Times New Roman" w:eastAsia="方正仿宋_GBK" w:cs="Times New Roman"/>
                <w:color w:val="000000"/>
                <w:kern w:val="0"/>
                <w:sz w:val="21"/>
                <w:szCs w:val="21"/>
                <w:lang w:eastAsia="zh-CN" w:bidi="ar"/>
              </w:rPr>
              <w:t>）实习指导律师不履行或者懈怠履行实习指导职责；</w:t>
            </w:r>
          </w:p>
          <w:p w14:paraId="71263E36">
            <w:pPr>
              <w:widowControl/>
              <w:jc w:val="left"/>
              <w:textAlignment w:val="center"/>
              <w:rPr>
                <w:rFonts w:hint="default" w:ascii="Times New Roman" w:hAnsi="Times New Roman" w:eastAsia="方正仿宋_GBK" w:cs="Times New Roman"/>
                <w:color w:val="000000"/>
                <w:kern w:val="0"/>
                <w:sz w:val="21"/>
                <w:szCs w:val="21"/>
                <w:lang w:eastAsia="zh-CN" w:bidi="ar"/>
              </w:rPr>
            </w:pPr>
            <w:r>
              <w:rPr>
                <w:rFonts w:hint="default" w:ascii="Times New Roman" w:hAnsi="Times New Roman" w:eastAsia="方正仿宋_GBK" w:cs="Times New Roman"/>
                <w:color w:val="000000"/>
                <w:kern w:val="0"/>
                <w:sz w:val="21"/>
                <w:szCs w:val="21"/>
                <w:lang w:eastAsia="zh-CN" w:bidi="ar"/>
              </w:rPr>
              <w:t>（</w:t>
            </w:r>
            <w:r>
              <w:rPr>
                <w:rFonts w:hint="default" w:ascii="Times New Roman" w:hAnsi="Times New Roman" w:eastAsia="方正仿宋_GBK" w:cs="Times New Roman"/>
                <w:color w:val="000000"/>
                <w:kern w:val="0"/>
                <w:sz w:val="21"/>
                <w:szCs w:val="21"/>
                <w:lang w:val="en-US" w:eastAsia="zh-CN" w:bidi="ar"/>
              </w:rPr>
              <w:t>2</w:t>
            </w:r>
            <w:r>
              <w:rPr>
                <w:rFonts w:hint="default" w:ascii="Times New Roman" w:hAnsi="Times New Roman" w:eastAsia="方正仿宋_GBK" w:cs="Times New Roman"/>
                <w:color w:val="000000"/>
                <w:kern w:val="0"/>
                <w:sz w:val="21"/>
                <w:szCs w:val="21"/>
                <w:lang w:eastAsia="zh-CN" w:bidi="ar"/>
              </w:rPr>
              <w:t>）律师事务所不履行或者懈怠履行管理职责；</w:t>
            </w:r>
          </w:p>
          <w:p w14:paraId="5925EEA1">
            <w:pPr>
              <w:widowControl/>
              <w:jc w:val="left"/>
              <w:textAlignment w:val="center"/>
              <w:rPr>
                <w:rFonts w:hint="default" w:ascii="Times New Roman" w:hAnsi="Times New Roman" w:eastAsia="方正仿宋_GBK" w:cs="Times New Roman"/>
                <w:color w:val="000000"/>
                <w:kern w:val="0"/>
                <w:sz w:val="21"/>
                <w:szCs w:val="21"/>
                <w:lang w:eastAsia="zh-CN" w:bidi="ar"/>
              </w:rPr>
            </w:pPr>
            <w:r>
              <w:rPr>
                <w:rFonts w:hint="default" w:ascii="Times New Roman" w:hAnsi="Times New Roman" w:eastAsia="方正仿宋_GBK" w:cs="Times New Roman"/>
                <w:color w:val="000000"/>
                <w:kern w:val="0"/>
                <w:sz w:val="21"/>
                <w:szCs w:val="21"/>
                <w:lang w:eastAsia="zh-CN" w:bidi="ar"/>
              </w:rPr>
              <w:t>（</w:t>
            </w:r>
            <w:r>
              <w:rPr>
                <w:rFonts w:hint="default" w:ascii="Times New Roman" w:hAnsi="Times New Roman" w:eastAsia="方正仿宋_GBK" w:cs="Times New Roman"/>
                <w:color w:val="000000"/>
                <w:kern w:val="0"/>
                <w:sz w:val="21"/>
                <w:szCs w:val="21"/>
                <w:lang w:val="en-US" w:eastAsia="zh-CN" w:bidi="ar"/>
              </w:rPr>
              <w:t>3</w:t>
            </w:r>
            <w:r>
              <w:rPr>
                <w:rFonts w:hint="default" w:ascii="Times New Roman" w:hAnsi="Times New Roman" w:eastAsia="方正仿宋_GBK" w:cs="Times New Roman"/>
                <w:color w:val="000000"/>
                <w:kern w:val="0"/>
                <w:sz w:val="21"/>
                <w:szCs w:val="21"/>
                <w:lang w:eastAsia="zh-CN" w:bidi="ar"/>
              </w:rPr>
              <w:t>）指使或者放任实习人员违反实习纪律或者从事其他违法违规行为；</w:t>
            </w:r>
          </w:p>
          <w:p w14:paraId="7C884F7A">
            <w:pPr>
              <w:widowControl/>
              <w:jc w:val="left"/>
              <w:textAlignment w:val="center"/>
              <w:rPr>
                <w:rFonts w:hint="default" w:ascii="Times New Roman" w:hAnsi="Times New Roman" w:eastAsia="方正仿宋_GBK" w:cs="Times New Roman"/>
                <w:color w:val="000000"/>
                <w:kern w:val="0"/>
                <w:sz w:val="21"/>
                <w:szCs w:val="21"/>
                <w:lang w:eastAsia="zh-CN" w:bidi="ar"/>
              </w:rPr>
            </w:pPr>
            <w:r>
              <w:rPr>
                <w:rFonts w:hint="default" w:ascii="Times New Roman" w:hAnsi="Times New Roman" w:eastAsia="方正仿宋_GBK" w:cs="Times New Roman"/>
                <w:color w:val="000000"/>
                <w:kern w:val="0"/>
                <w:sz w:val="21"/>
                <w:szCs w:val="21"/>
                <w:lang w:eastAsia="zh-CN" w:bidi="ar"/>
              </w:rPr>
              <w:t>（</w:t>
            </w:r>
            <w:r>
              <w:rPr>
                <w:rFonts w:hint="default" w:ascii="Times New Roman" w:hAnsi="Times New Roman" w:eastAsia="方正仿宋_GBK" w:cs="Times New Roman"/>
                <w:color w:val="000000"/>
                <w:kern w:val="0"/>
                <w:sz w:val="21"/>
                <w:szCs w:val="21"/>
                <w:lang w:val="en-US" w:eastAsia="zh-CN" w:bidi="ar"/>
              </w:rPr>
              <w:t>4</w:t>
            </w:r>
            <w:r>
              <w:rPr>
                <w:rFonts w:hint="default" w:ascii="Times New Roman" w:hAnsi="Times New Roman" w:eastAsia="方正仿宋_GBK" w:cs="Times New Roman"/>
                <w:color w:val="000000"/>
                <w:kern w:val="0"/>
                <w:sz w:val="21"/>
                <w:szCs w:val="21"/>
                <w:lang w:eastAsia="zh-CN" w:bidi="ar"/>
              </w:rPr>
              <w:t>）向实习人员收取费用或者对实习人员设定创收考核指标；</w:t>
            </w:r>
          </w:p>
          <w:p w14:paraId="50DF5588">
            <w:pPr>
              <w:widowControl/>
              <w:jc w:val="left"/>
              <w:textAlignment w:val="center"/>
              <w:rPr>
                <w:rFonts w:hint="default" w:ascii="Times New Roman" w:hAnsi="Times New Roman" w:eastAsia="方正仿宋_GBK" w:cs="Times New Roman"/>
                <w:color w:val="000000"/>
                <w:kern w:val="0"/>
                <w:sz w:val="21"/>
                <w:szCs w:val="21"/>
                <w:lang w:eastAsia="zh-CN" w:bidi="ar"/>
              </w:rPr>
            </w:pPr>
            <w:r>
              <w:rPr>
                <w:rFonts w:hint="default" w:ascii="Times New Roman" w:hAnsi="Times New Roman" w:eastAsia="方正仿宋_GBK" w:cs="Times New Roman"/>
                <w:color w:val="000000"/>
                <w:kern w:val="0"/>
                <w:sz w:val="21"/>
                <w:szCs w:val="21"/>
                <w:lang w:eastAsia="zh-CN" w:bidi="ar"/>
              </w:rPr>
              <w:t>（</w:t>
            </w:r>
            <w:r>
              <w:rPr>
                <w:rFonts w:hint="default" w:ascii="Times New Roman" w:hAnsi="Times New Roman" w:eastAsia="方正仿宋_GBK" w:cs="Times New Roman"/>
                <w:color w:val="000000"/>
                <w:kern w:val="0"/>
                <w:sz w:val="21"/>
                <w:szCs w:val="21"/>
                <w:lang w:val="en-US" w:eastAsia="zh-CN" w:bidi="ar"/>
              </w:rPr>
              <w:t>5</w:t>
            </w:r>
            <w:r>
              <w:rPr>
                <w:rFonts w:hint="default" w:ascii="Times New Roman" w:hAnsi="Times New Roman" w:eastAsia="方正仿宋_GBK" w:cs="Times New Roman"/>
                <w:color w:val="000000"/>
                <w:kern w:val="0"/>
                <w:sz w:val="21"/>
                <w:szCs w:val="21"/>
                <w:lang w:eastAsia="zh-CN" w:bidi="ar"/>
              </w:rPr>
              <w:t>）无正当理由拒绝为实习人员出具《广东省申请律师执业人员实习鉴定书》、考评意见或者其他有关证明材料；</w:t>
            </w:r>
          </w:p>
          <w:p w14:paraId="17E47FFD">
            <w:pPr>
              <w:widowControl/>
              <w:jc w:val="left"/>
              <w:textAlignment w:val="center"/>
              <w:rPr>
                <w:rFonts w:hint="default" w:ascii="Times New Roman" w:hAnsi="Times New Roman" w:eastAsia="方正仿宋_GBK" w:cs="Times New Roman"/>
                <w:color w:val="000000"/>
                <w:kern w:val="0"/>
                <w:sz w:val="21"/>
                <w:szCs w:val="21"/>
                <w:lang w:eastAsia="zh-CN" w:bidi="ar"/>
              </w:rPr>
            </w:pPr>
            <w:r>
              <w:rPr>
                <w:rFonts w:hint="default" w:ascii="Times New Roman" w:hAnsi="Times New Roman" w:eastAsia="方正仿宋_GBK" w:cs="Times New Roman"/>
                <w:color w:val="000000"/>
                <w:kern w:val="0"/>
                <w:sz w:val="21"/>
                <w:szCs w:val="21"/>
                <w:lang w:eastAsia="zh-CN" w:bidi="ar"/>
              </w:rPr>
              <w:t>（</w:t>
            </w:r>
            <w:r>
              <w:rPr>
                <w:rFonts w:hint="default" w:ascii="Times New Roman" w:hAnsi="Times New Roman" w:eastAsia="方正仿宋_GBK" w:cs="Times New Roman"/>
                <w:color w:val="000000"/>
                <w:kern w:val="0"/>
                <w:sz w:val="21"/>
                <w:szCs w:val="21"/>
                <w:lang w:val="en-US" w:eastAsia="zh-CN" w:bidi="ar"/>
              </w:rPr>
              <w:t>6</w:t>
            </w:r>
            <w:r>
              <w:rPr>
                <w:rFonts w:hint="default" w:ascii="Times New Roman" w:hAnsi="Times New Roman" w:eastAsia="方正仿宋_GBK" w:cs="Times New Roman"/>
                <w:color w:val="000000"/>
                <w:kern w:val="0"/>
                <w:sz w:val="21"/>
                <w:szCs w:val="21"/>
                <w:lang w:eastAsia="zh-CN" w:bidi="ar"/>
              </w:rPr>
              <w:t>）为实习人员出具不实、虚假的《广东省申请律师执业人员实习鉴定书》、考评意见或者其他有关证明材料；</w:t>
            </w:r>
          </w:p>
          <w:p w14:paraId="4BC68DB2">
            <w:pPr>
              <w:widowControl/>
              <w:jc w:val="left"/>
              <w:textAlignment w:val="center"/>
              <w:rPr>
                <w:rFonts w:hint="default" w:ascii="Times New Roman" w:hAnsi="Times New Roman" w:eastAsia="方正仿宋_GBK" w:cs="Times New Roman"/>
                <w:color w:val="000000"/>
                <w:kern w:val="0"/>
                <w:sz w:val="21"/>
                <w:szCs w:val="21"/>
                <w:lang w:eastAsia="zh-CN" w:bidi="ar"/>
              </w:rPr>
            </w:pPr>
            <w:r>
              <w:rPr>
                <w:rFonts w:hint="default" w:ascii="Times New Roman" w:hAnsi="Times New Roman" w:eastAsia="方正仿宋_GBK" w:cs="Times New Roman"/>
                <w:color w:val="000000"/>
                <w:kern w:val="0"/>
                <w:sz w:val="21"/>
                <w:szCs w:val="21"/>
                <w:lang w:eastAsia="zh-CN" w:bidi="ar"/>
              </w:rPr>
              <w:t>（</w:t>
            </w:r>
            <w:r>
              <w:rPr>
                <w:rFonts w:hint="default" w:ascii="Times New Roman" w:hAnsi="Times New Roman" w:eastAsia="方正仿宋_GBK" w:cs="Times New Roman"/>
                <w:color w:val="000000"/>
                <w:kern w:val="0"/>
                <w:sz w:val="21"/>
                <w:szCs w:val="21"/>
                <w:lang w:val="en-US" w:eastAsia="zh-CN" w:bidi="ar"/>
              </w:rPr>
              <w:t>7</w:t>
            </w:r>
            <w:r>
              <w:rPr>
                <w:rFonts w:hint="default" w:ascii="Times New Roman" w:hAnsi="Times New Roman" w:eastAsia="方正仿宋_GBK" w:cs="Times New Roman"/>
                <w:color w:val="000000"/>
                <w:kern w:val="0"/>
                <w:sz w:val="21"/>
                <w:szCs w:val="21"/>
                <w:lang w:eastAsia="zh-CN" w:bidi="ar"/>
              </w:rPr>
              <w:t>）在接收实习人员时针对本律师事务所情况出具虚假书面承诺；</w:t>
            </w:r>
          </w:p>
          <w:p w14:paraId="372E03D6">
            <w:pPr>
              <w:widowControl/>
              <w:jc w:val="left"/>
              <w:textAlignment w:val="center"/>
              <w:rPr>
                <w:rFonts w:hint="default" w:ascii="Times New Roman" w:hAnsi="Times New Roman" w:eastAsia="方正仿宋_GBK" w:cs="Times New Roman"/>
                <w:sz w:val="21"/>
                <w:szCs w:val="21"/>
                <w:lang w:eastAsia="zh-CN"/>
              </w:rPr>
            </w:pPr>
            <w:r>
              <w:rPr>
                <w:rFonts w:hint="default" w:ascii="Times New Roman" w:hAnsi="Times New Roman" w:eastAsia="方正仿宋_GBK" w:cs="Times New Roman"/>
                <w:color w:val="000000"/>
                <w:kern w:val="0"/>
                <w:sz w:val="21"/>
                <w:szCs w:val="21"/>
                <w:lang w:eastAsia="zh-CN" w:bidi="ar"/>
              </w:rPr>
              <w:t>（</w:t>
            </w:r>
            <w:r>
              <w:rPr>
                <w:rFonts w:hint="default" w:ascii="Times New Roman" w:hAnsi="Times New Roman" w:eastAsia="方正仿宋_GBK" w:cs="Times New Roman"/>
                <w:color w:val="000000"/>
                <w:kern w:val="0"/>
                <w:sz w:val="21"/>
                <w:szCs w:val="21"/>
                <w:lang w:val="en-US" w:eastAsia="zh-CN" w:bidi="ar"/>
              </w:rPr>
              <w:t>8</w:t>
            </w:r>
            <w:r>
              <w:rPr>
                <w:rFonts w:hint="default" w:ascii="Times New Roman" w:hAnsi="Times New Roman" w:eastAsia="方正仿宋_GBK" w:cs="Times New Roman"/>
                <w:color w:val="000000"/>
                <w:kern w:val="0"/>
                <w:sz w:val="21"/>
                <w:szCs w:val="21"/>
                <w:lang w:eastAsia="zh-CN" w:bidi="ar"/>
              </w:rPr>
              <w:t>）律师事务所与实习人员没有约定</w:t>
            </w:r>
            <w:bookmarkStart w:id="0" w:name="_GoBack"/>
            <w:bookmarkEnd w:id="0"/>
            <w:r>
              <w:rPr>
                <w:rFonts w:hint="default" w:ascii="Times New Roman" w:hAnsi="Times New Roman" w:eastAsia="方正仿宋_GBK" w:cs="Times New Roman"/>
                <w:color w:val="000000"/>
                <w:kern w:val="0"/>
                <w:sz w:val="21"/>
                <w:szCs w:val="21"/>
                <w:lang w:eastAsia="zh-CN" w:bidi="ar"/>
              </w:rPr>
              <w:t>实习期间劳动报酬或者生活补助；劳动报酬或者生活补助标准低于所在地最低工资，</w:t>
            </w:r>
            <w:r>
              <w:rPr>
                <w:rFonts w:hint="default" w:ascii="Times New Roman" w:hAnsi="Times New Roman" w:eastAsia="方正仿宋_GBK" w:cs="Times New Roman"/>
                <w:color w:val="000000"/>
                <w:kern w:val="0"/>
                <w:sz w:val="21"/>
                <w:szCs w:val="21"/>
                <w:lang w:val="en-US" w:eastAsia="zh-CN" w:bidi="ar"/>
              </w:rPr>
              <w:t>或存在</w:t>
            </w:r>
            <w:r>
              <w:rPr>
                <w:rFonts w:hint="default" w:ascii="Times New Roman" w:hAnsi="Times New Roman" w:eastAsia="方正仿宋_GBK" w:cs="Times New Roman"/>
                <w:color w:val="000000"/>
                <w:kern w:val="0"/>
                <w:sz w:val="21"/>
                <w:szCs w:val="21"/>
                <w:lang w:eastAsia="zh-CN" w:bidi="ar"/>
              </w:rPr>
              <w:t>变相转嫁由实习人员承担等违反《中华人民共和国劳动合同法》</w:t>
            </w:r>
            <w:r>
              <w:rPr>
                <w:rFonts w:hint="default" w:ascii="Times New Roman" w:hAnsi="Times New Roman" w:eastAsia="方正仿宋_GBK" w:cs="Times New Roman"/>
                <w:color w:val="000000"/>
                <w:kern w:val="0"/>
                <w:sz w:val="21"/>
                <w:szCs w:val="21"/>
                <w:lang w:val="en-US" w:eastAsia="zh-CN" w:bidi="ar"/>
              </w:rPr>
              <w:t>等有关法律法规的</w:t>
            </w:r>
            <w:r>
              <w:rPr>
                <w:rFonts w:hint="default" w:ascii="Times New Roman" w:hAnsi="Times New Roman" w:eastAsia="方正仿宋_GBK" w:cs="Times New Roman"/>
                <w:color w:val="000000"/>
                <w:kern w:val="0"/>
                <w:sz w:val="21"/>
                <w:szCs w:val="21"/>
                <w:lang w:eastAsia="zh-CN" w:bidi="ar"/>
              </w:rPr>
              <w:t>规定的。</w:t>
            </w:r>
          </w:p>
          <w:p w14:paraId="167486C8">
            <w:pPr>
              <w:widowControl/>
              <w:jc w:val="left"/>
              <w:textAlignment w:val="center"/>
              <w:rPr>
                <w:rFonts w:hint="default" w:ascii="Times New Roman" w:hAnsi="Times New Roman" w:eastAsia="方正仿宋_GBK" w:cs="Times New Roman"/>
                <w:color w:val="000000"/>
                <w:kern w:val="0"/>
                <w:sz w:val="21"/>
                <w:szCs w:val="21"/>
                <w:lang w:eastAsia="zh-CN" w:bidi="ar"/>
              </w:rPr>
            </w:pPr>
            <w:r>
              <w:rPr>
                <w:rFonts w:hint="default" w:ascii="Times New Roman" w:hAnsi="Times New Roman" w:eastAsia="方正仿宋_GBK" w:cs="Times New Roman"/>
                <w:color w:val="000000"/>
                <w:kern w:val="0"/>
                <w:sz w:val="21"/>
                <w:szCs w:val="21"/>
                <w:lang w:eastAsia="zh-CN" w:bidi="ar"/>
              </w:rPr>
              <w:t>实习指导律师存在上述情形的，律师事务所应当在查证属实后五日内停止其实习指导工作，为实习人员重新安排符合条件的</w:t>
            </w:r>
            <w:r>
              <w:rPr>
                <w:rFonts w:hint="default" w:ascii="Times New Roman" w:hAnsi="Times New Roman" w:eastAsia="方正仿宋_GBK" w:cs="Times New Roman"/>
                <w:color w:val="000000"/>
                <w:kern w:val="0"/>
                <w:sz w:val="21"/>
                <w:szCs w:val="21"/>
                <w:lang w:val="en-US" w:eastAsia="zh-CN" w:bidi="ar"/>
              </w:rPr>
              <w:t>实习</w:t>
            </w:r>
            <w:r>
              <w:rPr>
                <w:rFonts w:hint="default" w:ascii="Times New Roman" w:hAnsi="Times New Roman" w:eastAsia="方正仿宋_GBK" w:cs="Times New Roman"/>
                <w:color w:val="000000"/>
                <w:kern w:val="0"/>
                <w:sz w:val="21"/>
                <w:szCs w:val="21"/>
                <w:lang w:eastAsia="zh-CN" w:bidi="ar"/>
              </w:rPr>
              <w:t>指导律师，并将有关情况向市律师协会报告。</w:t>
            </w:r>
          </w:p>
          <w:p w14:paraId="481651BE">
            <w:pPr>
              <w:widowControl/>
              <w:jc w:val="left"/>
              <w:textAlignment w:val="center"/>
              <w:rPr>
                <w:rFonts w:hint="default" w:ascii="Times New Roman" w:hAnsi="Times New Roman" w:eastAsia="方正仿宋_GBK" w:cs="Times New Roman"/>
                <w:color w:val="000000"/>
                <w:kern w:val="0"/>
                <w:sz w:val="21"/>
                <w:szCs w:val="21"/>
                <w:lang w:eastAsia="zh-CN" w:bidi="ar"/>
              </w:rPr>
            </w:pPr>
            <w:r>
              <w:rPr>
                <w:rFonts w:hint="default" w:ascii="Times New Roman" w:hAnsi="Times New Roman" w:eastAsia="方正仿宋_GBK" w:cs="Times New Roman"/>
                <w:color w:val="000000"/>
                <w:kern w:val="0"/>
                <w:sz w:val="21"/>
                <w:szCs w:val="21"/>
                <w:lang w:val="en-US" w:eastAsia="zh-CN" w:bidi="ar"/>
              </w:rPr>
              <w:t>2.</w:t>
            </w:r>
            <w:r>
              <w:rPr>
                <w:rFonts w:hint="default" w:ascii="Times New Roman" w:hAnsi="Times New Roman" w:eastAsia="方正仿宋_GBK" w:cs="Times New Roman"/>
                <w:color w:val="000000"/>
                <w:kern w:val="0"/>
                <w:sz w:val="21"/>
                <w:szCs w:val="21"/>
                <w:lang w:eastAsia="zh-CN" w:bidi="ar"/>
              </w:rPr>
              <w:t>履职监督书面材料，材料应包括以下方面：</w:t>
            </w:r>
          </w:p>
          <w:p w14:paraId="342F2B06">
            <w:pPr>
              <w:widowControl/>
              <w:jc w:val="left"/>
              <w:textAlignment w:val="center"/>
              <w:rPr>
                <w:rFonts w:hint="default" w:ascii="Times New Roman" w:hAnsi="Times New Roman" w:eastAsia="方正仿宋_GBK" w:cs="Times New Roman"/>
                <w:color w:val="000000"/>
                <w:kern w:val="0"/>
                <w:sz w:val="21"/>
                <w:szCs w:val="21"/>
                <w:lang w:eastAsia="zh-CN" w:bidi="ar"/>
              </w:rPr>
            </w:pPr>
            <w:r>
              <w:rPr>
                <w:rFonts w:hint="default" w:ascii="Times New Roman" w:hAnsi="Times New Roman" w:eastAsia="方正仿宋_GBK" w:cs="Times New Roman"/>
                <w:color w:val="000000"/>
                <w:kern w:val="0"/>
                <w:sz w:val="21"/>
                <w:szCs w:val="21"/>
                <w:lang w:eastAsia="zh-CN" w:bidi="ar"/>
              </w:rPr>
              <w:t>（</w:t>
            </w:r>
            <w:r>
              <w:rPr>
                <w:rFonts w:hint="default" w:ascii="Times New Roman" w:hAnsi="Times New Roman" w:eastAsia="方正仿宋_GBK" w:cs="Times New Roman"/>
                <w:color w:val="000000"/>
                <w:kern w:val="0"/>
                <w:sz w:val="21"/>
                <w:szCs w:val="21"/>
                <w:lang w:val="en-US" w:eastAsia="zh-CN" w:bidi="ar"/>
              </w:rPr>
              <w:t>1</w:t>
            </w:r>
            <w:r>
              <w:rPr>
                <w:rFonts w:hint="default" w:ascii="Times New Roman" w:hAnsi="Times New Roman" w:eastAsia="方正仿宋_GBK" w:cs="Times New Roman"/>
                <w:color w:val="000000"/>
                <w:kern w:val="0"/>
                <w:sz w:val="21"/>
                <w:szCs w:val="21"/>
                <w:lang w:eastAsia="zh-CN" w:bidi="ar"/>
              </w:rPr>
              <w:t>）对实习人员进行律师职业道德和执业纪律教育；</w:t>
            </w:r>
          </w:p>
          <w:p w14:paraId="26DA1EAD">
            <w:pPr>
              <w:widowControl/>
              <w:jc w:val="left"/>
              <w:textAlignment w:val="center"/>
              <w:rPr>
                <w:rFonts w:hint="default" w:ascii="Times New Roman" w:hAnsi="Times New Roman" w:eastAsia="方正仿宋_GBK" w:cs="Times New Roman"/>
                <w:color w:val="000000"/>
                <w:kern w:val="0"/>
                <w:sz w:val="21"/>
                <w:szCs w:val="21"/>
                <w:lang w:eastAsia="zh-CN" w:bidi="ar"/>
              </w:rPr>
            </w:pPr>
            <w:r>
              <w:rPr>
                <w:rFonts w:hint="default" w:ascii="Times New Roman" w:hAnsi="Times New Roman" w:eastAsia="方正仿宋_GBK" w:cs="Times New Roman"/>
                <w:color w:val="000000"/>
                <w:kern w:val="0"/>
                <w:sz w:val="21"/>
                <w:szCs w:val="21"/>
                <w:lang w:eastAsia="zh-CN" w:bidi="ar"/>
              </w:rPr>
              <w:t>（</w:t>
            </w:r>
            <w:r>
              <w:rPr>
                <w:rFonts w:hint="default" w:ascii="Times New Roman" w:hAnsi="Times New Roman" w:eastAsia="方正仿宋_GBK" w:cs="Times New Roman"/>
                <w:color w:val="000000"/>
                <w:kern w:val="0"/>
                <w:sz w:val="21"/>
                <w:szCs w:val="21"/>
                <w:lang w:val="en-US" w:eastAsia="zh-CN" w:bidi="ar"/>
              </w:rPr>
              <w:t>2</w:t>
            </w:r>
            <w:r>
              <w:rPr>
                <w:rFonts w:hint="default" w:ascii="Times New Roman" w:hAnsi="Times New Roman" w:eastAsia="方正仿宋_GBK" w:cs="Times New Roman"/>
                <w:color w:val="000000"/>
                <w:kern w:val="0"/>
                <w:sz w:val="21"/>
                <w:szCs w:val="21"/>
                <w:lang w:eastAsia="zh-CN" w:bidi="ar"/>
              </w:rPr>
              <w:t>）指导实习人员学习掌握律师执业管理规定；</w:t>
            </w:r>
          </w:p>
          <w:p w14:paraId="1A84E730">
            <w:pPr>
              <w:widowControl/>
              <w:jc w:val="left"/>
              <w:textAlignment w:val="center"/>
              <w:rPr>
                <w:rFonts w:hint="default" w:ascii="Times New Roman" w:hAnsi="Times New Roman" w:eastAsia="方正仿宋_GBK" w:cs="Times New Roman"/>
                <w:color w:val="000000"/>
                <w:kern w:val="0"/>
                <w:sz w:val="21"/>
                <w:szCs w:val="21"/>
                <w:lang w:eastAsia="zh-CN" w:bidi="ar"/>
              </w:rPr>
            </w:pPr>
            <w:r>
              <w:rPr>
                <w:rFonts w:hint="default" w:ascii="Times New Roman" w:hAnsi="Times New Roman" w:eastAsia="方正仿宋_GBK" w:cs="Times New Roman"/>
                <w:color w:val="000000"/>
                <w:kern w:val="0"/>
                <w:sz w:val="21"/>
                <w:szCs w:val="21"/>
                <w:lang w:eastAsia="zh-CN" w:bidi="ar"/>
              </w:rPr>
              <w:t>（</w:t>
            </w:r>
            <w:r>
              <w:rPr>
                <w:rFonts w:hint="default" w:ascii="Times New Roman" w:hAnsi="Times New Roman" w:eastAsia="方正仿宋_GBK" w:cs="Times New Roman"/>
                <w:color w:val="000000"/>
                <w:kern w:val="0"/>
                <w:sz w:val="21"/>
                <w:szCs w:val="21"/>
                <w:lang w:val="en-US" w:eastAsia="zh-CN" w:bidi="ar"/>
              </w:rPr>
              <w:t>3</w:t>
            </w:r>
            <w:r>
              <w:rPr>
                <w:rFonts w:hint="default" w:ascii="Times New Roman" w:hAnsi="Times New Roman" w:eastAsia="方正仿宋_GBK" w:cs="Times New Roman"/>
                <w:color w:val="000000"/>
                <w:kern w:val="0"/>
                <w:sz w:val="21"/>
                <w:szCs w:val="21"/>
                <w:lang w:eastAsia="zh-CN" w:bidi="ar"/>
              </w:rPr>
              <w:t>）指导实习人员学习掌握律师执业业务规则；</w:t>
            </w:r>
          </w:p>
          <w:p w14:paraId="038E2527">
            <w:pPr>
              <w:widowControl/>
              <w:jc w:val="left"/>
              <w:textAlignment w:val="center"/>
              <w:rPr>
                <w:rFonts w:hint="default" w:ascii="Times New Roman" w:hAnsi="Times New Roman" w:eastAsia="方正仿宋_GBK" w:cs="Times New Roman"/>
                <w:color w:val="000000"/>
                <w:kern w:val="0"/>
                <w:sz w:val="21"/>
                <w:szCs w:val="21"/>
                <w:lang w:eastAsia="zh-CN" w:bidi="ar"/>
              </w:rPr>
            </w:pPr>
            <w:r>
              <w:rPr>
                <w:rFonts w:hint="default" w:ascii="Times New Roman" w:hAnsi="Times New Roman" w:eastAsia="方正仿宋_GBK" w:cs="Times New Roman"/>
                <w:color w:val="000000"/>
                <w:kern w:val="0"/>
                <w:sz w:val="21"/>
                <w:szCs w:val="21"/>
                <w:lang w:eastAsia="zh-CN" w:bidi="ar"/>
              </w:rPr>
              <w:t>（</w:t>
            </w:r>
            <w:r>
              <w:rPr>
                <w:rFonts w:hint="default" w:ascii="Times New Roman" w:hAnsi="Times New Roman" w:eastAsia="方正仿宋_GBK" w:cs="Times New Roman"/>
                <w:color w:val="000000"/>
                <w:kern w:val="0"/>
                <w:sz w:val="21"/>
                <w:szCs w:val="21"/>
                <w:lang w:val="en-US" w:eastAsia="zh-CN" w:bidi="ar"/>
              </w:rPr>
              <w:t>4</w:t>
            </w:r>
            <w:r>
              <w:rPr>
                <w:rFonts w:hint="default" w:ascii="Times New Roman" w:hAnsi="Times New Roman" w:eastAsia="方正仿宋_GBK" w:cs="Times New Roman"/>
                <w:color w:val="000000"/>
                <w:kern w:val="0"/>
                <w:sz w:val="21"/>
                <w:szCs w:val="21"/>
                <w:lang w:eastAsia="zh-CN" w:bidi="ar"/>
              </w:rPr>
              <w:t>）指导实习人员进行律师执业基本技能训练；</w:t>
            </w:r>
          </w:p>
          <w:p w14:paraId="0391C2A0">
            <w:pPr>
              <w:widowControl/>
              <w:jc w:val="left"/>
              <w:textAlignment w:val="center"/>
              <w:rPr>
                <w:rFonts w:hint="default" w:ascii="Times New Roman" w:hAnsi="Times New Roman" w:eastAsia="方正仿宋_GBK" w:cs="Times New Roman"/>
                <w:sz w:val="21"/>
                <w:szCs w:val="21"/>
                <w:lang w:eastAsia="zh-CN"/>
              </w:rPr>
            </w:pPr>
            <w:r>
              <w:rPr>
                <w:rFonts w:hint="default" w:ascii="Times New Roman" w:hAnsi="Times New Roman" w:eastAsia="方正仿宋_GBK" w:cs="Times New Roman"/>
                <w:color w:val="000000"/>
                <w:kern w:val="0"/>
                <w:sz w:val="21"/>
                <w:szCs w:val="21"/>
                <w:lang w:eastAsia="zh-CN" w:bidi="ar"/>
              </w:rPr>
              <w:t>（</w:t>
            </w:r>
            <w:r>
              <w:rPr>
                <w:rFonts w:hint="default" w:ascii="Times New Roman" w:hAnsi="Times New Roman" w:eastAsia="方正仿宋_GBK" w:cs="Times New Roman"/>
                <w:color w:val="000000"/>
                <w:kern w:val="0"/>
                <w:sz w:val="21"/>
                <w:szCs w:val="21"/>
                <w:lang w:val="en-US" w:eastAsia="zh-CN" w:bidi="ar"/>
              </w:rPr>
              <w:t>5</w:t>
            </w:r>
            <w:r>
              <w:rPr>
                <w:rFonts w:hint="default" w:ascii="Times New Roman" w:hAnsi="Times New Roman" w:eastAsia="方正仿宋_GBK" w:cs="Times New Roman"/>
                <w:color w:val="000000"/>
                <w:kern w:val="0"/>
                <w:sz w:val="21"/>
                <w:szCs w:val="21"/>
                <w:lang w:eastAsia="zh-CN" w:bidi="ar"/>
              </w:rPr>
              <w:t>）监督实习人员的实习表现，定期记录并做出评估，发现问题及时纠正。</w:t>
            </w:r>
          </w:p>
        </w:tc>
      </w:tr>
      <w:tr w14:paraId="1E993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476" w:type="dxa"/>
            <w:vMerge w:val="continue"/>
            <w:noWrap w:val="0"/>
            <w:tcMar>
              <w:top w:w="10" w:type="dxa"/>
              <w:left w:w="10" w:type="dxa"/>
              <w:right w:w="10" w:type="dxa"/>
            </w:tcMar>
            <w:vAlign w:val="center"/>
          </w:tcPr>
          <w:p w14:paraId="74C76935">
            <w:pPr>
              <w:jc w:val="center"/>
              <w:rPr>
                <w:rFonts w:hint="default" w:ascii="Times New Roman" w:hAnsi="Times New Roman" w:eastAsia="方正仿宋_GBK" w:cs="Times New Roman"/>
                <w:color w:val="000000"/>
                <w:sz w:val="21"/>
                <w:szCs w:val="21"/>
              </w:rPr>
            </w:pPr>
          </w:p>
        </w:tc>
        <w:tc>
          <w:tcPr>
            <w:tcW w:w="1937" w:type="dxa"/>
            <w:noWrap w:val="0"/>
            <w:tcMar>
              <w:top w:w="10" w:type="dxa"/>
              <w:left w:w="10" w:type="dxa"/>
              <w:right w:w="10" w:type="dxa"/>
            </w:tcMar>
            <w:vAlign w:val="center"/>
          </w:tcPr>
          <w:p w14:paraId="7D4A5138">
            <w:pPr>
              <w:widowControl/>
              <w:jc w:val="left"/>
              <w:textAlignment w:val="center"/>
              <w:rPr>
                <w:rFonts w:hint="default" w:ascii="Times New Roman" w:hAnsi="Times New Roman" w:eastAsia="方正仿宋_GBK" w:cs="Times New Roman"/>
                <w:color w:val="auto"/>
                <w:sz w:val="21"/>
                <w:szCs w:val="21"/>
                <w:lang w:val="en-US" w:eastAsia="zh-CN"/>
              </w:rPr>
            </w:pPr>
            <w:r>
              <w:rPr>
                <w:rFonts w:hint="default" w:ascii="Times New Roman" w:hAnsi="Times New Roman" w:eastAsia="方正仿宋_GBK" w:cs="Times New Roman"/>
                <w:color w:val="auto"/>
                <w:sz w:val="21"/>
                <w:szCs w:val="21"/>
                <w:lang w:val="en-US" w:eastAsia="zh-CN"/>
              </w:rPr>
              <w:t>对实习人员实习结束时进行考评</w:t>
            </w:r>
          </w:p>
        </w:tc>
        <w:tc>
          <w:tcPr>
            <w:tcW w:w="2435" w:type="dxa"/>
            <w:gridSpan w:val="2"/>
            <w:shd w:val="clear" w:color="auto" w:fill="auto"/>
            <w:noWrap w:val="0"/>
            <w:tcMar>
              <w:top w:w="10" w:type="dxa"/>
              <w:left w:w="10" w:type="dxa"/>
              <w:right w:w="10" w:type="dxa"/>
            </w:tcMar>
            <w:vAlign w:val="center"/>
          </w:tcPr>
          <w:p w14:paraId="3EA20A47">
            <w:pPr>
              <w:widowControl/>
              <w:jc w:val="left"/>
              <w:textAlignment w:val="center"/>
              <w:rPr>
                <w:rFonts w:hint="default" w:ascii="Times New Roman" w:hAnsi="Times New Roman" w:eastAsia="方正仿宋_GBK" w:cs="Times New Roman"/>
                <w:color w:val="auto"/>
                <w:kern w:val="0"/>
                <w:sz w:val="21"/>
                <w:szCs w:val="21"/>
                <w:lang w:val="en-US" w:eastAsia="zh-CN" w:bidi="ar"/>
              </w:rPr>
            </w:pPr>
            <w:r>
              <w:rPr>
                <w:rFonts w:hint="default" w:ascii="Times New Roman" w:hAnsi="Times New Roman" w:eastAsia="方正仿宋_GBK" w:cs="Times New Roman"/>
                <w:color w:val="auto"/>
                <w:kern w:val="0"/>
                <w:sz w:val="21"/>
                <w:szCs w:val="21"/>
                <w:lang w:eastAsia="zh-CN" w:bidi="ar"/>
              </w:rPr>
              <w:t>在实习结束时有无对实习人员的政治素质、道德品行、执业素养以及完成集中培训和实务训练的情况、遵守律师职业道德和实习纪律的情况进行考评</w:t>
            </w:r>
          </w:p>
        </w:tc>
        <w:tc>
          <w:tcPr>
            <w:tcW w:w="2485" w:type="dxa"/>
            <w:shd w:val="clear" w:color="auto" w:fill="auto"/>
            <w:noWrap w:val="0"/>
            <w:tcMar>
              <w:top w:w="10" w:type="dxa"/>
              <w:left w:w="10" w:type="dxa"/>
              <w:right w:w="10" w:type="dxa"/>
            </w:tcMar>
            <w:vAlign w:val="center"/>
          </w:tcPr>
          <w:p w14:paraId="58E3FB15">
            <w:pPr>
              <w:widowControl/>
              <w:jc w:val="left"/>
              <w:textAlignment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bidi="ar"/>
              </w:rPr>
              <w:t>□</w:t>
            </w:r>
            <w:r>
              <w:rPr>
                <w:rFonts w:hint="default" w:ascii="Times New Roman" w:hAnsi="Times New Roman" w:eastAsia="方正仿宋_GBK" w:cs="Times New Roman"/>
                <w:color w:val="000000"/>
                <w:kern w:val="0"/>
                <w:sz w:val="21"/>
                <w:szCs w:val="21"/>
                <w:lang w:eastAsia="zh-CN" w:bidi="ar"/>
              </w:rPr>
              <w:t>合格</w:t>
            </w:r>
            <w:r>
              <w:rPr>
                <w:rFonts w:hint="default" w:ascii="Times New Roman" w:hAnsi="Times New Roman" w:eastAsia="方正仿宋_GBK" w:cs="Times New Roman"/>
                <w:color w:val="000000"/>
                <w:kern w:val="0"/>
                <w:sz w:val="21"/>
                <w:szCs w:val="21"/>
                <w:lang w:bidi="ar"/>
              </w:rPr>
              <w:br w:type="textWrapping"/>
            </w:r>
            <w:r>
              <w:rPr>
                <w:rFonts w:hint="default" w:ascii="Times New Roman" w:hAnsi="Times New Roman" w:eastAsia="方正仿宋_GBK" w:cs="Times New Roman"/>
                <w:color w:val="000000"/>
                <w:kern w:val="0"/>
                <w:sz w:val="21"/>
                <w:szCs w:val="21"/>
                <w:lang w:bidi="ar"/>
              </w:rPr>
              <w:t>□不</w:t>
            </w:r>
            <w:r>
              <w:rPr>
                <w:rFonts w:hint="default" w:ascii="Times New Roman" w:hAnsi="Times New Roman" w:eastAsia="方正仿宋_GBK" w:cs="Times New Roman"/>
                <w:color w:val="000000"/>
                <w:kern w:val="0"/>
                <w:sz w:val="21"/>
                <w:szCs w:val="21"/>
                <w:lang w:eastAsia="zh-CN" w:bidi="ar"/>
              </w:rPr>
              <w:t>合格</w:t>
            </w:r>
            <w:r>
              <w:rPr>
                <w:rFonts w:hint="default" w:ascii="Times New Roman" w:hAnsi="Times New Roman" w:eastAsia="方正仿宋_GBK" w:cs="Times New Roman"/>
                <w:color w:val="000000"/>
                <w:kern w:val="0"/>
                <w:sz w:val="21"/>
                <w:szCs w:val="21"/>
                <w:lang w:bidi="ar"/>
              </w:rPr>
              <w:t>，具体情形：</w:t>
            </w:r>
          </w:p>
        </w:tc>
        <w:tc>
          <w:tcPr>
            <w:tcW w:w="6247" w:type="dxa"/>
            <w:gridSpan w:val="2"/>
            <w:shd w:val="clear" w:color="auto" w:fill="auto"/>
            <w:noWrap w:val="0"/>
            <w:tcMar>
              <w:top w:w="10" w:type="dxa"/>
              <w:left w:w="10" w:type="dxa"/>
              <w:right w:w="10" w:type="dxa"/>
            </w:tcMar>
            <w:vAlign w:val="center"/>
          </w:tcPr>
          <w:p w14:paraId="5D24A4CB">
            <w:pPr>
              <w:widowControl/>
              <w:jc w:val="left"/>
              <w:textAlignment w:val="center"/>
              <w:rPr>
                <w:rFonts w:hint="default" w:ascii="Times New Roman" w:hAnsi="Times New Roman" w:eastAsia="方正仿宋_GBK" w:cs="Times New Roman"/>
                <w:b w:val="0"/>
                <w:bCs w:val="0"/>
                <w:color w:val="000000"/>
                <w:kern w:val="0"/>
                <w:sz w:val="21"/>
                <w:szCs w:val="21"/>
                <w:lang w:val="en-US" w:eastAsia="zh-CN" w:bidi="ar"/>
              </w:rPr>
            </w:pPr>
          </w:p>
          <w:p w14:paraId="2346B38B">
            <w:pPr>
              <w:widowControl/>
              <w:jc w:val="left"/>
              <w:textAlignment w:val="center"/>
              <w:rPr>
                <w:rFonts w:hint="default" w:ascii="Times New Roman" w:hAnsi="Times New Roman" w:eastAsia="方正仿宋_GBK" w:cs="Times New Roman"/>
                <w:b w:val="0"/>
                <w:bCs w:val="0"/>
                <w:color w:val="000000"/>
                <w:kern w:val="0"/>
                <w:sz w:val="21"/>
                <w:szCs w:val="21"/>
                <w:lang w:eastAsia="zh-CN" w:bidi="ar"/>
              </w:rPr>
            </w:pPr>
            <w:r>
              <w:rPr>
                <w:rFonts w:hint="default" w:ascii="Times New Roman" w:hAnsi="Times New Roman" w:eastAsia="方正仿宋_GBK" w:cs="Times New Roman"/>
                <w:b w:val="0"/>
                <w:bCs w:val="0"/>
                <w:color w:val="000000"/>
                <w:kern w:val="0"/>
                <w:sz w:val="21"/>
                <w:szCs w:val="21"/>
                <w:lang w:val="en-US" w:eastAsia="zh-CN" w:bidi="ar"/>
              </w:rPr>
              <w:t>律师事务所应当</w:t>
            </w:r>
            <w:r>
              <w:rPr>
                <w:rFonts w:hint="default" w:ascii="Times New Roman" w:hAnsi="Times New Roman" w:eastAsia="方正仿宋_GBK" w:cs="Times New Roman"/>
                <w:b w:val="0"/>
                <w:bCs w:val="0"/>
                <w:color w:val="000000"/>
                <w:kern w:val="0"/>
                <w:sz w:val="21"/>
                <w:szCs w:val="21"/>
                <w:lang w:eastAsia="zh-CN" w:bidi="ar"/>
              </w:rPr>
              <w:t>对实习人员在实习期间的表现及实习效果进行监督和考查，并在实习结束时为其出具《广东省申请律师执业人员实习鉴定书》。律师事务所出具《广东省申请律师执业人员实习鉴定书》应当征求律师事务所党组织的意见，出具政治鉴定意见。</w:t>
            </w:r>
          </w:p>
          <w:p w14:paraId="7A7F0237">
            <w:pPr>
              <w:widowControl/>
              <w:jc w:val="left"/>
              <w:textAlignment w:val="center"/>
              <w:rPr>
                <w:rFonts w:hint="default" w:ascii="Times New Roman" w:hAnsi="Times New Roman" w:eastAsia="方正仿宋_GBK" w:cs="Times New Roman"/>
                <w:color w:val="000000"/>
                <w:kern w:val="0"/>
                <w:sz w:val="21"/>
                <w:szCs w:val="21"/>
                <w:lang w:val="en-US" w:eastAsia="zh-CN" w:bidi="ar"/>
              </w:rPr>
            </w:pPr>
          </w:p>
        </w:tc>
      </w:tr>
      <w:tr w14:paraId="79B11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62" w:hRule="atLeast"/>
        </w:trPr>
        <w:tc>
          <w:tcPr>
            <w:tcW w:w="1476" w:type="dxa"/>
            <w:vMerge w:val="restart"/>
            <w:noWrap w:val="0"/>
            <w:tcMar>
              <w:top w:w="10" w:type="dxa"/>
              <w:left w:w="10" w:type="dxa"/>
              <w:right w:w="10" w:type="dxa"/>
            </w:tcMar>
            <w:vAlign w:val="center"/>
          </w:tcPr>
          <w:p w14:paraId="7E199F83">
            <w:pPr>
              <w:widowControl/>
              <w:jc w:val="center"/>
              <w:textAlignment w:val="center"/>
              <w:rPr>
                <w:rFonts w:hint="default" w:ascii="Times New Roman" w:hAnsi="Times New Roman" w:eastAsia="方正仿宋_GBK" w:cs="Times New Roman"/>
                <w:color w:val="000000"/>
                <w:sz w:val="21"/>
                <w:szCs w:val="21"/>
                <w:lang w:eastAsia="zh-CN"/>
              </w:rPr>
            </w:pPr>
            <w:r>
              <w:rPr>
                <w:rFonts w:hint="default" w:ascii="方正黑体_GBK" w:hAnsi="方正黑体_GBK" w:eastAsia="方正黑体_GBK" w:cs="方正黑体_GBK"/>
                <w:color w:val="000000"/>
                <w:kern w:val="0"/>
                <w:sz w:val="21"/>
                <w:szCs w:val="21"/>
                <w:lang w:eastAsia="zh-CN" w:bidi="ar"/>
              </w:rPr>
              <w:t>二、指导律师实习指导期间履职情况</w:t>
            </w:r>
          </w:p>
        </w:tc>
        <w:tc>
          <w:tcPr>
            <w:tcW w:w="1937" w:type="dxa"/>
            <w:vMerge w:val="restart"/>
            <w:noWrap w:val="0"/>
            <w:tcMar>
              <w:top w:w="10" w:type="dxa"/>
              <w:left w:w="10" w:type="dxa"/>
              <w:right w:w="10" w:type="dxa"/>
            </w:tcMar>
            <w:vAlign w:val="center"/>
          </w:tcPr>
          <w:p w14:paraId="7926BA66">
            <w:pPr>
              <w:widowControl/>
              <w:jc w:val="left"/>
              <w:textAlignment w:val="center"/>
              <w:rPr>
                <w:rFonts w:hint="default" w:ascii="Times New Roman" w:hAnsi="Times New Roman" w:eastAsia="方正仿宋_GBK" w:cs="Times New Roman"/>
                <w:color w:val="auto"/>
                <w:kern w:val="0"/>
                <w:sz w:val="21"/>
                <w:szCs w:val="21"/>
                <w:lang w:eastAsia="zh-CN" w:bidi="ar"/>
              </w:rPr>
            </w:pPr>
          </w:p>
          <w:p w14:paraId="7BC46C98">
            <w:pPr>
              <w:widowControl/>
              <w:jc w:val="left"/>
              <w:textAlignment w:val="center"/>
              <w:rPr>
                <w:rFonts w:hint="default" w:ascii="Times New Roman" w:hAnsi="Times New Roman" w:eastAsia="方正仿宋_GBK" w:cs="Times New Roman"/>
                <w:color w:val="auto"/>
                <w:kern w:val="0"/>
                <w:sz w:val="21"/>
                <w:szCs w:val="21"/>
                <w:lang w:eastAsia="zh-CN" w:bidi="ar"/>
              </w:rPr>
            </w:pPr>
          </w:p>
          <w:p w14:paraId="643BD6CD">
            <w:pPr>
              <w:widowControl/>
              <w:jc w:val="left"/>
              <w:textAlignment w:val="center"/>
              <w:rPr>
                <w:rFonts w:hint="default" w:ascii="Times New Roman" w:hAnsi="Times New Roman" w:eastAsia="方正仿宋_GBK" w:cs="Times New Roman"/>
                <w:color w:val="auto"/>
                <w:kern w:val="0"/>
                <w:sz w:val="21"/>
                <w:szCs w:val="21"/>
                <w:lang w:eastAsia="zh-CN" w:bidi="ar"/>
              </w:rPr>
            </w:pPr>
            <w:r>
              <w:rPr>
                <w:rFonts w:hint="default" w:ascii="Times New Roman" w:hAnsi="Times New Roman" w:eastAsia="方正仿宋_GBK" w:cs="Times New Roman"/>
                <w:color w:val="auto"/>
                <w:kern w:val="0"/>
                <w:sz w:val="21"/>
                <w:szCs w:val="21"/>
                <w:lang w:eastAsia="zh-CN" w:bidi="ar"/>
              </w:rPr>
              <w:t>指导律师应按照《申请律师执业人员实习管理办法》的规定，指导实习人员开展实习工作，并适时对实习人员的实习情况进行考察、通报和研究。</w:t>
            </w:r>
          </w:p>
          <w:p w14:paraId="068E9BDB">
            <w:pPr>
              <w:widowControl/>
              <w:jc w:val="left"/>
              <w:textAlignment w:val="center"/>
              <w:rPr>
                <w:rFonts w:hint="default" w:ascii="Times New Roman" w:hAnsi="Times New Roman" w:eastAsia="方正仿宋_GBK" w:cs="Times New Roman"/>
                <w:color w:val="auto"/>
                <w:kern w:val="0"/>
                <w:sz w:val="21"/>
                <w:szCs w:val="21"/>
                <w:lang w:eastAsia="zh-CN" w:bidi="ar"/>
              </w:rPr>
            </w:pPr>
          </w:p>
          <w:p w14:paraId="61C40A27">
            <w:pPr>
              <w:widowControl/>
              <w:jc w:val="left"/>
              <w:textAlignment w:val="center"/>
              <w:rPr>
                <w:rFonts w:hint="default" w:ascii="Times New Roman" w:hAnsi="Times New Roman" w:eastAsia="方正仿宋_GBK" w:cs="Times New Roman"/>
                <w:color w:val="auto"/>
                <w:sz w:val="21"/>
                <w:szCs w:val="21"/>
              </w:rPr>
            </w:pPr>
          </w:p>
        </w:tc>
        <w:tc>
          <w:tcPr>
            <w:tcW w:w="2435" w:type="dxa"/>
            <w:gridSpan w:val="2"/>
            <w:noWrap w:val="0"/>
            <w:tcMar>
              <w:top w:w="10" w:type="dxa"/>
              <w:left w:w="10" w:type="dxa"/>
              <w:right w:w="10" w:type="dxa"/>
            </w:tcMar>
            <w:vAlign w:val="center"/>
          </w:tcPr>
          <w:p w14:paraId="331D22D6">
            <w:pPr>
              <w:widowControl/>
              <w:jc w:val="left"/>
              <w:textAlignment w:val="center"/>
              <w:rPr>
                <w:rFonts w:hint="default" w:ascii="Times New Roman" w:hAnsi="Times New Roman" w:eastAsia="方正仿宋_GBK" w:cs="Times New Roman"/>
                <w:color w:val="auto"/>
                <w:sz w:val="21"/>
                <w:szCs w:val="21"/>
                <w:lang w:eastAsia="zh-CN"/>
              </w:rPr>
            </w:pPr>
            <w:r>
              <w:rPr>
                <w:rFonts w:hint="default" w:ascii="Times New Roman" w:hAnsi="Times New Roman" w:eastAsia="方正仿宋_GBK" w:cs="Times New Roman"/>
                <w:color w:val="auto"/>
                <w:kern w:val="0"/>
                <w:sz w:val="21"/>
                <w:szCs w:val="21"/>
                <w:lang w:val="en-US" w:eastAsia="zh-CN" w:bidi="ar"/>
              </w:rPr>
              <w:t>已制定相应计划对实习人员</w:t>
            </w:r>
            <w:r>
              <w:rPr>
                <w:rFonts w:hint="default" w:ascii="Times New Roman" w:hAnsi="Times New Roman" w:eastAsia="方正仿宋_GBK" w:cs="Times New Roman"/>
                <w:color w:val="auto"/>
                <w:kern w:val="0"/>
                <w:sz w:val="21"/>
                <w:szCs w:val="21"/>
                <w:lang w:eastAsia="zh-CN" w:bidi="ar"/>
              </w:rPr>
              <w:t>进行律师职业道德和</w:t>
            </w:r>
            <w:r>
              <w:rPr>
                <w:rFonts w:hint="default" w:ascii="Times New Roman" w:hAnsi="Times New Roman" w:eastAsia="方正仿宋_GBK" w:cs="Times New Roman"/>
                <w:color w:val="auto"/>
                <w:kern w:val="0"/>
                <w:sz w:val="21"/>
                <w:szCs w:val="21"/>
                <w:lang w:val="en-US" w:eastAsia="zh-CN" w:bidi="ar"/>
              </w:rPr>
              <w:t>执</w:t>
            </w:r>
            <w:r>
              <w:rPr>
                <w:rFonts w:hint="default" w:ascii="Times New Roman" w:hAnsi="Times New Roman" w:eastAsia="方正仿宋_GBK" w:cs="Times New Roman"/>
                <w:color w:val="auto"/>
                <w:kern w:val="0"/>
                <w:sz w:val="21"/>
                <w:szCs w:val="21"/>
                <w:lang w:eastAsia="zh-CN" w:bidi="ar"/>
              </w:rPr>
              <w:t>业纪律教育</w:t>
            </w:r>
          </w:p>
        </w:tc>
        <w:tc>
          <w:tcPr>
            <w:tcW w:w="2485" w:type="dxa"/>
            <w:noWrap w:val="0"/>
            <w:tcMar>
              <w:top w:w="10" w:type="dxa"/>
              <w:left w:w="10" w:type="dxa"/>
              <w:right w:w="10" w:type="dxa"/>
            </w:tcMar>
            <w:vAlign w:val="center"/>
          </w:tcPr>
          <w:p w14:paraId="20787F85">
            <w:pPr>
              <w:widowControl/>
              <w:jc w:val="left"/>
              <w:textAlignment w:val="center"/>
              <w:rPr>
                <w:rFonts w:hint="default" w:ascii="Times New Roman" w:hAnsi="Times New Roman" w:eastAsia="方正仿宋_GBK" w:cs="Times New Roman"/>
                <w:color w:val="000000"/>
                <w:sz w:val="21"/>
                <w:szCs w:val="21"/>
              </w:rPr>
            </w:pPr>
            <w:r>
              <w:rPr>
                <w:rFonts w:hint="default" w:ascii="Times New Roman" w:hAnsi="Times New Roman" w:eastAsia="方正仿宋_GBK" w:cs="Times New Roman"/>
                <w:color w:val="000000"/>
                <w:kern w:val="0"/>
                <w:sz w:val="21"/>
                <w:szCs w:val="21"/>
                <w:lang w:bidi="ar"/>
              </w:rPr>
              <w:t>□</w:t>
            </w:r>
            <w:r>
              <w:rPr>
                <w:rFonts w:hint="default" w:ascii="Times New Roman" w:hAnsi="Times New Roman" w:eastAsia="方正仿宋_GBK" w:cs="Times New Roman"/>
                <w:color w:val="000000"/>
                <w:kern w:val="0"/>
                <w:sz w:val="21"/>
                <w:szCs w:val="21"/>
                <w:lang w:eastAsia="zh-CN" w:bidi="ar"/>
              </w:rPr>
              <w:t>合格</w:t>
            </w:r>
            <w:r>
              <w:rPr>
                <w:rFonts w:hint="default" w:ascii="Times New Roman" w:hAnsi="Times New Roman" w:eastAsia="方正仿宋_GBK" w:cs="Times New Roman"/>
                <w:color w:val="000000"/>
                <w:kern w:val="0"/>
                <w:sz w:val="21"/>
                <w:szCs w:val="21"/>
                <w:lang w:bidi="ar"/>
              </w:rPr>
              <w:br w:type="textWrapping"/>
            </w:r>
            <w:r>
              <w:rPr>
                <w:rFonts w:hint="default" w:ascii="Times New Roman" w:hAnsi="Times New Roman" w:eastAsia="方正仿宋_GBK" w:cs="Times New Roman"/>
                <w:color w:val="000000"/>
                <w:kern w:val="0"/>
                <w:sz w:val="21"/>
                <w:szCs w:val="21"/>
                <w:lang w:bidi="ar"/>
              </w:rPr>
              <w:t>□不</w:t>
            </w:r>
            <w:r>
              <w:rPr>
                <w:rFonts w:hint="default" w:ascii="Times New Roman" w:hAnsi="Times New Roman" w:eastAsia="方正仿宋_GBK" w:cs="Times New Roman"/>
                <w:color w:val="000000"/>
                <w:kern w:val="0"/>
                <w:sz w:val="21"/>
                <w:szCs w:val="21"/>
                <w:lang w:eastAsia="zh-CN" w:bidi="ar"/>
              </w:rPr>
              <w:t>合格</w:t>
            </w:r>
            <w:r>
              <w:rPr>
                <w:rFonts w:hint="default" w:ascii="Times New Roman" w:hAnsi="Times New Roman" w:eastAsia="方正仿宋_GBK" w:cs="Times New Roman"/>
                <w:color w:val="000000"/>
                <w:kern w:val="0"/>
                <w:sz w:val="21"/>
                <w:szCs w:val="21"/>
                <w:lang w:bidi="ar"/>
              </w:rPr>
              <w:t>，具体情形：</w:t>
            </w:r>
          </w:p>
        </w:tc>
        <w:tc>
          <w:tcPr>
            <w:tcW w:w="6247" w:type="dxa"/>
            <w:gridSpan w:val="2"/>
            <w:vMerge w:val="restart"/>
            <w:noWrap w:val="0"/>
            <w:tcMar>
              <w:top w:w="10" w:type="dxa"/>
              <w:left w:w="10" w:type="dxa"/>
              <w:right w:w="10" w:type="dxa"/>
            </w:tcMar>
            <w:vAlign w:val="center"/>
          </w:tcPr>
          <w:p w14:paraId="6C8A7023">
            <w:pPr>
              <w:widowControl/>
              <w:jc w:val="left"/>
              <w:textAlignment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1.实习指导律师应当符合下列条件：</w:t>
            </w:r>
          </w:p>
          <w:p w14:paraId="2290AFEB">
            <w:pPr>
              <w:widowControl/>
              <w:jc w:val="left"/>
              <w:textAlignment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（1）具有较高的政治素质，拥护中国共产党领导，拥护社会主义法治，尊崇宪法，忠实履行中国特色社会主义法治工作者职责使命；</w:t>
            </w:r>
          </w:p>
          <w:p w14:paraId="20676E6A">
            <w:pPr>
              <w:widowControl/>
              <w:jc w:val="left"/>
              <w:textAlignment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（2）具有较高的职业道德素质，严格遵守律师执业行为规范，勤勉敬业，责任心强；</w:t>
            </w:r>
          </w:p>
          <w:p w14:paraId="0A9F4504">
            <w:pPr>
              <w:widowControl/>
              <w:jc w:val="left"/>
              <w:textAlignment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（3）具有较高的业务素质和丰富的实务经验，具备五年以上的执业经历；</w:t>
            </w:r>
          </w:p>
          <w:p w14:paraId="41C201BE">
            <w:pPr>
              <w:widowControl/>
              <w:jc w:val="left"/>
              <w:textAlignment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（4）按照规定参加当年律师执业年度考核，且连续三年考核结果为“称职”等次；</w:t>
            </w:r>
          </w:p>
          <w:p w14:paraId="42301F31">
            <w:pPr>
              <w:widowControl/>
              <w:jc w:val="left"/>
              <w:textAlignment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（5）五年内未受到过司法行政机关的行政处罚或者律师协会的行业处分，且执业过程中未受到过司法行政机关停止执业的行政处罚或者律师协会中止会员权利的行业处分；党员律师五年内未受到过党纪处分；</w:t>
            </w:r>
          </w:p>
          <w:p w14:paraId="5350D3A3">
            <w:pPr>
              <w:widowControl/>
              <w:jc w:val="left"/>
              <w:textAlignment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（6）五年内未受到过禁止指导实习人员实习的处分；</w:t>
            </w:r>
          </w:p>
          <w:p w14:paraId="3AD1B367">
            <w:pPr>
              <w:widowControl/>
              <w:jc w:val="left"/>
              <w:textAlignment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（7）未因严重失信行为被国家有关单位确定为失信联合惩戒对象并纳入国家信用信息共享平台的。</w:t>
            </w:r>
          </w:p>
          <w:p w14:paraId="6B7A29BE">
            <w:pPr>
              <w:widowControl/>
              <w:jc w:val="left"/>
              <w:textAlignment w:val="center"/>
              <w:rPr>
                <w:rFonts w:hint="default" w:ascii="Times New Roman" w:hAnsi="Times New Roman" w:eastAsia="方正仿宋_GBK" w:cs="Times New Roman"/>
                <w:b/>
                <w:bCs/>
                <w:color w:val="000000"/>
                <w:kern w:val="0"/>
                <w:sz w:val="21"/>
                <w:szCs w:val="21"/>
                <w:lang w:eastAsia="zh-CN" w:bidi="ar"/>
              </w:rPr>
            </w:pPr>
            <w:r>
              <w:rPr>
                <w:rFonts w:hint="default" w:ascii="Times New Roman" w:hAnsi="Times New Roman" w:eastAsia="方正仿宋_GBK" w:cs="Times New Roman"/>
                <w:color w:val="000000"/>
                <w:kern w:val="0"/>
                <w:sz w:val="21"/>
                <w:szCs w:val="21"/>
                <w:lang w:val="en-US" w:eastAsia="zh-CN" w:bidi="ar"/>
              </w:rPr>
              <w:t>2.</w:t>
            </w:r>
            <w:r>
              <w:rPr>
                <w:rFonts w:hint="default" w:ascii="Times New Roman" w:hAnsi="Times New Roman" w:eastAsia="方正仿宋_GBK" w:cs="Times New Roman"/>
                <w:color w:val="000000"/>
                <w:kern w:val="0"/>
                <w:sz w:val="21"/>
                <w:szCs w:val="21"/>
                <w:lang w:eastAsia="zh-CN" w:bidi="ar"/>
              </w:rPr>
              <w:t>指导律师指导实习人员协助办理律师业务，接受刑事案件辩护及代理、民事和行政案件代理、非诉事务代理、担任法律顾问、法律咨询以及代书法律文书等技能训练，掌握律师业务基本程序和执业规则，了解律师事务所的战略计划、市场营销、财务管理、人事管理、信息管理等内部管理机制。</w:t>
            </w:r>
          </w:p>
          <w:p w14:paraId="50443C40">
            <w:pPr>
              <w:widowControl/>
              <w:jc w:val="left"/>
              <w:textAlignment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3.指导律师指导实习人员参与以下律师业务：</w:t>
            </w:r>
          </w:p>
          <w:p w14:paraId="6CC23AD5">
            <w:pPr>
              <w:widowControl/>
              <w:jc w:val="left"/>
              <w:textAlignment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（1）参与10次以上接待当事人的活动，接待活动结束后，指导律师对实习人员的表现作出点评；</w:t>
            </w:r>
          </w:p>
          <w:p w14:paraId="35039CC7">
            <w:pPr>
              <w:widowControl/>
              <w:jc w:val="left"/>
              <w:textAlignment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（2）参加3次以上签订委托代理合同的活动，活动结束后指导律师对实习人员的表现作出点评；</w:t>
            </w:r>
          </w:p>
          <w:p w14:paraId="68BABE6D">
            <w:pPr>
              <w:widowControl/>
              <w:jc w:val="left"/>
              <w:textAlignment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（3）进行整理案卷归档的实际操作，撰写结案报告或者其他结案文书；</w:t>
            </w:r>
          </w:p>
          <w:p w14:paraId="21223D8D">
            <w:pPr>
              <w:widowControl/>
              <w:jc w:val="left"/>
              <w:textAlignment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（4）办理民事、刑事、行政案件时掌握诉讼中涉及的律师业务基本技能，并安排至少一次跟随指导律师参与出庭活动；</w:t>
            </w:r>
          </w:p>
          <w:p w14:paraId="2A3C35D5">
            <w:pPr>
              <w:widowControl/>
              <w:jc w:val="left"/>
              <w:textAlignment w:val="center"/>
              <w:rPr>
                <w:rFonts w:hint="default" w:ascii="Times New Roman" w:hAnsi="Times New Roman" w:eastAsia="方正仿宋_GBK" w:cs="Times New Roman"/>
                <w:color w:val="000000"/>
                <w:kern w:val="0"/>
                <w:sz w:val="21"/>
                <w:szCs w:val="21"/>
                <w:lang w:eastAsia="zh-CN" w:bidi="ar"/>
              </w:rPr>
            </w:pPr>
            <w:r>
              <w:rPr>
                <w:rFonts w:hint="default" w:ascii="Times New Roman" w:hAnsi="Times New Roman" w:eastAsia="方正仿宋_GBK" w:cs="Times New Roman"/>
                <w:color w:val="000000"/>
                <w:kern w:val="0"/>
                <w:sz w:val="21"/>
                <w:szCs w:val="21"/>
                <w:lang w:val="en-US" w:eastAsia="zh-CN" w:bidi="ar"/>
              </w:rPr>
              <w:t>（5）了解掌握签订法律顾问合同、起草法律咨询文书和合同以及商业谈判的技能</w:t>
            </w:r>
            <w:r>
              <w:rPr>
                <w:rFonts w:hint="default" w:ascii="Times New Roman" w:hAnsi="Times New Roman" w:eastAsia="方正仿宋_GBK" w:cs="Times New Roman"/>
                <w:color w:val="000000"/>
                <w:kern w:val="0"/>
                <w:sz w:val="21"/>
                <w:szCs w:val="21"/>
                <w:lang w:eastAsia="zh-CN" w:bidi="ar"/>
              </w:rPr>
              <w:t>。</w:t>
            </w:r>
          </w:p>
          <w:p w14:paraId="065D9394">
            <w:pPr>
              <w:pStyle w:val="2"/>
              <w:ind w:left="0" w:leftChars="0" w:firstLine="0" w:firstLineChars="0"/>
              <w:rPr>
                <w:rFonts w:hint="default" w:ascii="Times New Roman" w:hAnsi="Times New Roman" w:eastAsia="方正仿宋_GBK" w:cs="Times New Roman"/>
                <w:sz w:val="21"/>
                <w:szCs w:val="21"/>
                <w:lang w:eastAsia="zh-CN"/>
              </w:rPr>
            </w:pPr>
            <w:r>
              <w:rPr>
                <w:rFonts w:hint="default" w:ascii="Times New Roman" w:hAnsi="Times New Roman" w:eastAsia="方正仿宋_GBK" w:cs="Times New Roman"/>
                <w:color w:val="000000"/>
                <w:kern w:val="0"/>
                <w:sz w:val="21"/>
                <w:szCs w:val="21"/>
                <w:lang w:val="en-US" w:eastAsia="zh-CN" w:bidi="ar"/>
              </w:rPr>
              <w:t>4.指导律师应</w:t>
            </w:r>
            <w:r>
              <w:rPr>
                <w:rFonts w:hint="default" w:ascii="Times New Roman" w:hAnsi="Times New Roman" w:eastAsia="方正仿宋_GBK" w:cs="Times New Roman"/>
                <w:color w:val="000000"/>
                <w:kern w:val="0"/>
                <w:sz w:val="21"/>
                <w:szCs w:val="21"/>
                <w:lang w:eastAsia="zh-CN" w:bidi="ar"/>
              </w:rPr>
              <w:t>定期对实习人员政治素养、实习表现和实习效果进行阶段性考察并形成实习人员档案，内容包括实习人员政治学习、实务内容及掌握律师业务基本技能情况。</w:t>
            </w:r>
          </w:p>
        </w:tc>
      </w:tr>
      <w:tr w14:paraId="1E306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3" w:hRule="atLeast"/>
        </w:trPr>
        <w:tc>
          <w:tcPr>
            <w:tcW w:w="1476" w:type="dxa"/>
            <w:vMerge w:val="continue"/>
            <w:noWrap w:val="0"/>
            <w:tcMar>
              <w:top w:w="10" w:type="dxa"/>
              <w:left w:w="10" w:type="dxa"/>
              <w:right w:w="10" w:type="dxa"/>
            </w:tcMar>
            <w:vAlign w:val="center"/>
          </w:tcPr>
          <w:p w14:paraId="4B7DD9A4">
            <w:pPr>
              <w:jc w:val="center"/>
              <w:rPr>
                <w:rFonts w:hint="default" w:ascii="Times New Roman" w:hAnsi="Times New Roman" w:eastAsia="方正仿宋_GBK" w:cs="Times New Roman"/>
                <w:color w:val="000000"/>
                <w:sz w:val="21"/>
                <w:szCs w:val="21"/>
              </w:rPr>
            </w:pPr>
          </w:p>
        </w:tc>
        <w:tc>
          <w:tcPr>
            <w:tcW w:w="1937" w:type="dxa"/>
            <w:vMerge w:val="continue"/>
            <w:noWrap w:val="0"/>
            <w:tcMar>
              <w:top w:w="10" w:type="dxa"/>
              <w:left w:w="10" w:type="dxa"/>
              <w:right w:w="10" w:type="dxa"/>
            </w:tcMar>
            <w:vAlign w:val="center"/>
          </w:tcPr>
          <w:p w14:paraId="409E63F9">
            <w:pPr>
              <w:jc w:val="left"/>
              <w:rPr>
                <w:rFonts w:hint="default" w:ascii="Times New Roman" w:hAnsi="Times New Roman" w:eastAsia="方正仿宋_GBK" w:cs="Times New Roman"/>
                <w:color w:val="auto"/>
                <w:sz w:val="21"/>
                <w:szCs w:val="21"/>
              </w:rPr>
            </w:pPr>
          </w:p>
        </w:tc>
        <w:tc>
          <w:tcPr>
            <w:tcW w:w="2435" w:type="dxa"/>
            <w:gridSpan w:val="2"/>
            <w:noWrap w:val="0"/>
            <w:tcMar>
              <w:top w:w="10" w:type="dxa"/>
              <w:left w:w="10" w:type="dxa"/>
              <w:right w:w="10" w:type="dxa"/>
            </w:tcMar>
            <w:vAlign w:val="center"/>
          </w:tcPr>
          <w:p w14:paraId="11336F94">
            <w:pPr>
              <w:widowControl/>
              <w:jc w:val="left"/>
              <w:textAlignment w:val="center"/>
              <w:rPr>
                <w:rFonts w:hint="default" w:ascii="Times New Roman" w:hAnsi="Times New Roman" w:eastAsia="方正仿宋_GBK" w:cs="Times New Roman"/>
                <w:color w:val="auto"/>
                <w:sz w:val="21"/>
                <w:szCs w:val="21"/>
              </w:rPr>
            </w:pPr>
            <w:r>
              <w:rPr>
                <w:rFonts w:hint="default" w:ascii="Times New Roman" w:hAnsi="Times New Roman" w:eastAsia="方正仿宋_GBK" w:cs="Times New Roman"/>
                <w:color w:val="auto"/>
                <w:kern w:val="0"/>
                <w:sz w:val="21"/>
                <w:szCs w:val="21"/>
                <w:lang w:val="en-US" w:eastAsia="zh-CN" w:bidi="ar"/>
              </w:rPr>
              <w:t>已制定相应计划，</w:t>
            </w:r>
            <w:r>
              <w:rPr>
                <w:rFonts w:hint="default" w:ascii="Times New Roman" w:hAnsi="Times New Roman" w:eastAsia="方正仿宋_GBK" w:cs="Times New Roman"/>
                <w:color w:val="auto"/>
                <w:kern w:val="0"/>
                <w:sz w:val="21"/>
                <w:szCs w:val="21"/>
                <w:lang w:eastAsia="zh-CN" w:bidi="ar"/>
              </w:rPr>
              <w:t>指导实习人员学习掌握律师执业管理规定</w:t>
            </w:r>
          </w:p>
        </w:tc>
        <w:tc>
          <w:tcPr>
            <w:tcW w:w="2485" w:type="dxa"/>
            <w:noWrap w:val="0"/>
            <w:tcMar>
              <w:top w:w="10" w:type="dxa"/>
              <w:left w:w="10" w:type="dxa"/>
              <w:right w:w="10" w:type="dxa"/>
            </w:tcMar>
            <w:vAlign w:val="center"/>
          </w:tcPr>
          <w:p w14:paraId="4648936E">
            <w:pPr>
              <w:widowControl/>
              <w:jc w:val="left"/>
              <w:textAlignment w:val="center"/>
              <w:rPr>
                <w:rFonts w:hint="default" w:ascii="Times New Roman" w:hAnsi="Times New Roman" w:eastAsia="方正仿宋_GBK" w:cs="Times New Roman"/>
                <w:color w:val="000000"/>
                <w:sz w:val="21"/>
                <w:szCs w:val="21"/>
              </w:rPr>
            </w:pPr>
            <w:r>
              <w:rPr>
                <w:rFonts w:hint="default" w:ascii="Times New Roman" w:hAnsi="Times New Roman" w:eastAsia="方正仿宋_GBK" w:cs="Times New Roman"/>
                <w:color w:val="000000"/>
                <w:kern w:val="0"/>
                <w:sz w:val="21"/>
                <w:szCs w:val="21"/>
                <w:lang w:bidi="ar"/>
              </w:rPr>
              <w:t>□</w:t>
            </w:r>
            <w:r>
              <w:rPr>
                <w:rFonts w:hint="default" w:ascii="Times New Roman" w:hAnsi="Times New Roman" w:eastAsia="方正仿宋_GBK" w:cs="Times New Roman"/>
                <w:color w:val="000000"/>
                <w:kern w:val="0"/>
                <w:sz w:val="21"/>
                <w:szCs w:val="21"/>
                <w:lang w:eastAsia="zh-CN" w:bidi="ar"/>
              </w:rPr>
              <w:t>合格</w:t>
            </w:r>
            <w:r>
              <w:rPr>
                <w:rFonts w:hint="default" w:ascii="Times New Roman" w:hAnsi="Times New Roman" w:eastAsia="方正仿宋_GBK" w:cs="Times New Roman"/>
                <w:color w:val="000000"/>
                <w:kern w:val="0"/>
                <w:sz w:val="21"/>
                <w:szCs w:val="21"/>
                <w:lang w:bidi="ar"/>
              </w:rPr>
              <w:br w:type="textWrapping"/>
            </w:r>
            <w:r>
              <w:rPr>
                <w:rFonts w:hint="default" w:ascii="Times New Roman" w:hAnsi="Times New Roman" w:eastAsia="方正仿宋_GBK" w:cs="Times New Roman"/>
                <w:color w:val="000000"/>
                <w:kern w:val="0"/>
                <w:sz w:val="21"/>
                <w:szCs w:val="21"/>
                <w:lang w:bidi="ar"/>
              </w:rPr>
              <w:t>□不</w:t>
            </w:r>
            <w:r>
              <w:rPr>
                <w:rFonts w:hint="default" w:ascii="Times New Roman" w:hAnsi="Times New Roman" w:eastAsia="方正仿宋_GBK" w:cs="Times New Roman"/>
                <w:color w:val="000000"/>
                <w:kern w:val="0"/>
                <w:sz w:val="21"/>
                <w:szCs w:val="21"/>
                <w:lang w:eastAsia="zh-CN" w:bidi="ar"/>
              </w:rPr>
              <w:t>合格</w:t>
            </w:r>
            <w:r>
              <w:rPr>
                <w:rFonts w:hint="default" w:ascii="Times New Roman" w:hAnsi="Times New Roman" w:eastAsia="方正仿宋_GBK" w:cs="Times New Roman"/>
                <w:color w:val="000000"/>
                <w:kern w:val="0"/>
                <w:sz w:val="21"/>
                <w:szCs w:val="21"/>
                <w:lang w:bidi="ar"/>
              </w:rPr>
              <w:t>，具体情形：</w:t>
            </w:r>
          </w:p>
        </w:tc>
        <w:tc>
          <w:tcPr>
            <w:tcW w:w="6247" w:type="dxa"/>
            <w:gridSpan w:val="2"/>
            <w:vMerge w:val="continue"/>
            <w:noWrap w:val="0"/>
            <w:tcMar>
              <w:top w:w="10" w:type="dxa"/>
              <w:left w:w="10" w:type="dxa"/>
              <w:right w:w="10" w:type="dxa"/>
            </w:tcMar>
            <w:vAlign w:val="center"/>
          </w:tcPr>
          <w:p w14:paraId="69F2382E">
            <w:pPr>
              <w:widowControl/>
              <w:jc w:val="left"/>
              <w:textAlignment w:val="center"/>
              <w:rPr>
                <w:rFonts w:hint="default" w:ascii="Times New Roman" w:hAnsi="Times New Roman" w:eastAsia="方正仿宋_GBK" w:cs="Times New Roman"/>
                <w:color w:val="000000"/>
                <w:kern w:val="0"/>
                <w:sz w:val="21"/>
                <w:szCs w:val="21"/>
                <w:lang w:bidi="ar"/>
              </w:rPr>
            </w:pPr>
          </w:p>
        </w:tc>
      </w:tr>
      <w:tr w14:paraId="4899E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2" w:hRule="atLeast"/>
        </w:trPr>
        <w:tc>
          <w:tcPr>
            <w:tcW w:w="1476" w:type="dxa"/>
            <w:vMerge w:val="continue"/>
            <w:noWrap w:val="0"/>
            <w:tcMar>
              <w:top w:w="10" w:type="dxa"/>
              <w:left w:w="10" w:type="dxa"/>
              <w:right w:w="10" w:type="dxa"/>
            </w:tcMar>
            <w:vAlign w:val="center"/>
          </w:tcPr>
          <w:p w14:paraId="56BEE316">
            <w:pPr>
              <w:jc w:val="center"/>
              <w:rPr>
                <w:rFonts w:hint="default" w:ascii="Times New Roman" w:hAnsi="Times New Roman" w:eastAsia="方正仿宋_GBK" w:cs="Times New Roman"/>
                <w:color w:val="000000"/>
                <w:sz w:val="21"/>
                <w:szCs w:val="21"/>
              </w:rPr>
            </w:pPr>
          </w:p>
        </w:tc>
        <w:tc>
          <w:tcPr>
            <w:tcW w:w="1937" w:type="dxa"/>
            <w:vMerge w:val="continue"/>
            <w:noWrap w:val="0"/>
            <w:tcMar>
              <w:top w:w="10" w:type="dxa"/>
              <w:left w:w="10" w:type="dxa"/>
              <w:right w:w="10" w:type="dxa"/>
            </w:tcMar>
            <w:vAlign w:val="center"/>
          </w:tcPr>
          <w:p w14:paraId="1F487102">
            <w:pPr>
              <w:jc w:val="left"/>
              <w:rPr>
                <w:rFonts w:hint="default" w:ascii="Times New Roman" w:hAnsi="Times New Roman" w:eastAsia="方正仿宋_GBK" w:cs="Times New Roman"/>
                <w:color w:val="auto"/>
                <w:sz w:val="21"/>
                <w:szCs w:val="21"/>
              </w:rPr>
            </w:pPr>
          </w:p>
        </w:tc>
        <w:tc>
          <w:tcPr>
            <w:tcW w:w="2435" w:type="dxa"/>
            <w:gridSpan w:val="2"/>
            <w:noWrap w:val="0"/>
            <w:tcMar>
              <w:top w:w="10" w:type="dxa"/>
              <w:left w:w="10" w:type="dxa"/>
              <w:right w:w="10" w:type="dxa"/>
            </w:tcMar>
            <w:vAlign w:val="center"/>
          </w:tcPr>
          <w:p w14:paraId="0C1D5C7E">
            <w:pPr>
              <w:widowControl/>
              <w:jc w:val="left"/>
              <w:textAlignment w:val="center"/>
              <w:rPr>
                <w:rFonts w:hint="default" w:ascii="Times New Roman" w:hAnsi="Times New Roman" w:eastAsia="方正仿宋_GBK" w:cs="Times New Roman"/>
                <w:color w:val="auto"/>
                <w:kern w:val="0"/>
                <w:sz w:val="21"/>
                <w:szCs w:val="21"/>
                <w:lang w:eastAsia="zh-CN" w:bidi="ar"/>
              </w:rPr>
            </w:pPr>
            <w:r>
              <w:rPr>
                <w:rFonts w:hint="default" w:ascii="Times New Roman" w:hAnsi="Times New Roman" w:eastAsia="方正仿宋_GBK" w:cs="Times New Roman"/>
                <w:color w:val="auto"/>
                <w:kern w:val="0"/>
                <w:sz w:val="21"/>
                <w:szCs w:val="21"/>
                <w:lang w:val="en-US" w:eastAsia="zh-CN" w:bidi="ar"/>
              </w:rPr>
              <w:t>已制定相应计划，</w:t>
            </w:r>
            <w:r>
              <w:rPr>
                <w:rFonts w:hint="default" w:ascii="Times New Roman" w:hAnsi="Times New Roman" w:eastAsia="方正仿宋_GBK" w:cs="Times New Roman"/>
                <w:color w:val="auto"/>
                <w:kern w:val="0"/>
                <w:sz w:val="21"/>
                <w:szCs w:val="21"/>
                <w:lang w:eastAsia="zh-CN" w:bidi="ar"/>
              </w:rPr>
              <w:t>指导实习人员学习掌握律师执业业务规则</w:t>
            </w:r>
          </w:p>
        </w:tc>
        <w:tc>
          <w:tcPr>
            <w:tcW w:w="2485" w:type="dxa"/>
            <w:noWrap w:val="0"/>
            <w:tcMar>
              <w:top w:w="10" w:type="dxa"/>
              <w:left w:w="10" w:type="dxa"/>
              <w:right w:w="10" w:type="dxa"/>
            </w:tcMar>
            <w:vAlign w:val="center"/>
          </w:tcPr>
          <w:p w14:paraId="10A31A3A">
            <w:pPr>
              <w:widowControl/>
              <w:jc w:val="left"/>
              <w:textAlignment w:val="center"/>
              <w:rPr>
                <w:rFonts w:hint="default" w:ascii="Times New Roman" w:hAnsi="Times New Roman" w:eastAsia="方正仿宋_GBK" w:cs="Times New Roman"/>
                <w:color w:val="000000"/>
                <w:kern w:val="0"/>
                <w:sz w:val="21"/>
                <w:szCs w:val="21"/>
                <w:lang w:bidi="ar"/>
              </w:rPr>
            </w:pPr>
            <w:r>
              <w:rPr>
                <w:rFonts w:hint="default" w:ascii="Times New Roman" w:hAnsi="Times New Roman" w:eastAsia="方正仿宋_GBK" w:cs="Times New Roman"/>
                <w:color w:val="000000"/>
                <w:kern w:val="0"/>
                <w:sz w:val="21"/>
                <w:szCs w:val="21"/>
                <w:lang w:bidi="ar"/>
              </w:rPr>
              <w:t>□</w:t>
            </w:r>
            <w:r>
              <w:rPr>
                <w:rFonts w:hint="default" w:ascii="Times New Roman" w:hAnsi="Times New Roman" w:eastAsia="方正仿宋_GBK" w:cs="Times New Roman"/>
                <w:color w:val="000000"/>
                <w:kern w:val="0"/>
                <w:sz w:val="21"/>
                <w:szCs w:val="21"/>
                <w:lang w:eastAsia="zh-CN" w:bidi="ar"/>
              </w:rPr>
              <w:t>合格</w:t>
            </w:r>
            <w:r>
              <w:rPr>
                <w:rFonts w:hint="default" w:ascii="Times New Roman" w:hAnsi="Times New Roman" w:eastAsia="方正仿宋_GBK" w:cs="Times New Roman"/>
                <w:color w:val="000000"/>
                <w:kern w:val="0"/>
                <w:sz w:val="21"/>
                <w:szCs w:val="21"/>
                <w:lang w:bidi="ar"/>
              </w:rPr>
              <w:br w:type="textWrapping"/>
            </w:r>
            <w:r>
              <w:rPr>
                <w:rFonts w:hint="default" w:ascii="Times New Roman" w:hAnsi="Times New Roman" w:eastAsia="方正仿宋_GBK" w:cs="Times New Roman"/>
                <w:color w:val="000000"/>
                <w:kern w:val="0"/>
                <w:sz w:val="21"/>
                <w:szCs w:val="21"/>
                <w:lang w:bidi="ar"/>
              </w:rPr>
              <w:t>□不</w:t>
            </w:r>
            <w:r>
              <w:rPr>
                <w:rFonts w:hint="default" w:ascii="Times New Roman" w:hAnsi="Times New Roman" w:eastAsia="方正仿宋_GBK" w:cs="Times New Roman"/>
                <w:color w:val="000000"/>
                <w:kern w:val="0"/>
                <w:sz w:val="21"/>
                <w:szCs w:val="21"/>
                <w:lang w:eastAsia="zh-CN" w:bidi="ar"/>
              </w:rPr>
              <w:t>合格</w:t>
            </w:r>
            <w:r>
              <w:rPr>
                <w:rFonts w:hint="default" w:ascii="Times New Roman" w:hAnsi="Times New Roman" w:eastAsia="方正仿宋_GBK" w:cs="Times New Roman"/>
                <w:color w:val="000000"/>
                <w:kern w:val="0"/>
                <w:sz w:val="21"/>
                <w:szCs w:val="21"/>
                <w:lang w:bidi="ar"/>
              </w:rPr>
              <w:t>，具体情形：</w:t>
            </w:r>
          </w:p>
        </w:tc>
        <w:tc>
          <w:tcPr>
            <w:tcW w:w="6247" w:type="dxa"/>
            <w:gridSpan w:val="2"/>
            <w:vMerge w:val="continue"/>
            <w:noWrap w:val="0"/>
            <w:tcMar>
              <w:top w:w="10" w:type="dxa"/>
              <w:left w:w="10" w:type="dxa"/>
              <w:right w:w="10" w:type="dxa"/>
            </w:tcMar>
            <w:vAlign w:val="center"/>
          </w:tcPr>
          <w:p w14:paraId="4EF07FF7">
            <w:pPr>
              <w:widowControl/>
              <w:jc w:val="left"/>
              <w:textAlignment w:val="center"/>
              <w:rPr>
                <w:rFonts w:hint="default" w:ascii="Times New Roman" w:hAnsi="Times New Roman" w:eastAsia="方正仿宋_GBK" w:cs="Times New Roman"/>
                <w:color w:val="000000"/>
                <w:kern w:val="0"/>
                <w:sz w:val="21"/>
                <w:szCs w:val="21"/>
                <w:lang w:bidi="ar"/>
              </w:rPr>
            </w:pPr>
          </w:p>
        </w:tc>
      </w:tr>
      <w:tr w14:paraId="733EB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trPr>
        <w:tc>
          <w:tcPr>
            <w:tcW w:w="1476" w:type="dxa"/>
            <w:vMerge w:val="continue"/>
            <w:noWrap w:val="0"/>
            <w:tcMar>
              <w:top w:w="10" w:type="dxa"/>
              <w:left w:w="10" w:type="dxa"/>
              <w:right w:w="10" w:type="dxa"/>
            </w:tcMar>
            <w:vAlign w:val="center"/>
          </w:tcPr>
          <w:p w14:paraId="02343444">
            <w:pPr>
              <w:widowControl/>
              <w:jc w:val="left"/>
              <w:textAlignment w:val="center"/>
              <w:rPr>
                <w:rFonts w:hint="default" w:ascii="Times New Roman" w:hAnsi="Times New Roman" w:eastAsia="方正仿宋_GBK" w:cs="Times New Roman"/>
                <w:sz w:val="21"/>
                <w:szCs w:val="21"/>
              </w:rPr>
            </w:pPr>
          </w:p>
        </w:tc>
        <w:tc>
          <w:tcPr>
            <w:tcW w:w="1937" w:type="dxa"/>
            <w:vMerge w:val="continue"/>
            <w:noWrap w:val="0"/>
            <w:tcMar>
              <w:top w:w="10" w:type="dxa"/>
              <w:left w:w="10" w:type="dxa"/>
              <w:right w:w="10" w:type="dxa"/>
            </w:tcMar>
            <w:vAlign w:val="center"/>
          </w:tcPr>
          <w:p w14:paraId="2BC87EB3">
            <w:pPr>
              <w:widowControl/>
              <w:jc w:val="left"/>
              <w:textAlignment w:val="center"/>
              <w:rPr>
                <w:rFonts w:hint="default" w:ascii="Times New Roman" w:hAnsi="Times New Roman" w:eastAsia="方正仿宋_GBK" w:cs="Times New Roman"/>
                <w:sz w:val="21"/>
                <w:szCs w:val="21"/>
              </w:rPr>
            </w:pPr>
          </w:p>
        </w:tc>
        <w:tc>
          <w:tcPr>
            <w:tcW w:w="2435" w:type="dxa"/>
            <w:gridSpan w:val="2"/>
            <w:noWrap w:val="0"/>
            <w:tcMar>
              <w:top w:w="10" w:type="dxa"/>
              <w:left w:w="10" w:type="dxa"/>
              <w:right w:w="10" w:type="dxa"/>
            </w:tcMar>
            <w:vAlign w:val="center"/>
          </w:tcPr>
          <w:p w14:paraId="39730613">
            <w:pPr>
              <w:widowControl/>
              <w:jc w:val="left"/>
              <w:textAlignment w:val="center"/>
              <w:rPr>
                <w:rFonts w:hint="default" w:ascii="Times New Roman" w:hAnsi="Times New Roman" w:eastAsia="方正仿宋_GBK" w:cs="Times New Roman"/>
                <w:color w:val="auto"/>
                <w:kern w:val="0"/>
                <w:sz w:val="21"/>
                <w:szCs w:val="21"/>
                <w:lang w:eastAsia="zh-CN" w:bidi="ar"/>
              </w:rPr>
            </w:pPr>
            <w:r>
              <w:rPr>
                <w:rFonts w:hint="default" w:ascii="Times New Roman" w:hAnsi="Times New Roman" w:eastAsia="方正仿宋_GBK" w:cs="Times New Roman"/>
                <w:color w:val="auto"/>
                <w:kern w:val="0"/>
                <w:sz w:val="21"/>
                <w:szCs w:val="21"/>
                <w:lang w:val="en-US" w:eastAsia="zh-CN" w:bidi="ar"/>
              </w:rPr>
              <w:t>已制定相应计划，</w:t>
            </w:r>
            <w:r>
              <w:rPr>
                <w:rFonts w:hint="default" w:ascii="Times New Roman" w:hAnsi="Times New Roman" w:eastAsia="方正仿宋_GBK" w:cs="Times New Roman"/>
                <w:color w:val="auto"/>
                <w:kern w:val="0"/>
                <w:sz w:val="21"/>
                <w:szCs w:val="21"/>
                <w:lang w:eastAsia="zh-CN" w:bidi="ar"/>
              </w:rPr>
              <w:t>指导实习人员进行律师执业</w:t>
            </w:r>
            <w:r>
              <w:rPr>
                <w:rFonts w:hint="default" w:ascii="Times New Roman" w:hAnsi="Times New Roman" w:eastAsia="方正仿宋_GBK" w:cs="Times New Roman"/>
                <w:color w:val="auto"/>
                <w:kern w:val="0"/>
                <w:sz w:val="21"/>
                <w:szCs w:val="21"/>
                <w:lang w:val="en-US" w:eastAsia="zh-CN" w:bidi="ar"/>
              </w:rPr>
              <w:t>的</w:t>
            </w:r>
            <w:r>
              <w:rPr>
                <w:rFonts w:hint="default" w:ascii="Times New Roman" w:hAnsi="Times New Roman" w:eastAsia="方正仿宋_GBK" w:cs="Times New Roman"/>
                <w:color w:val="auto"/>
                <w:kern w:val="0"/>
                <w:sz w:val="21"/>
                <w:szCs w:val="21"/>
                <w:lang w:eastAsia="zh-CN" w:bidi="ar"/>
              </w:rPr>
              <w:t>基本技能（案件办理）训练</w:t>
            </w:r>
          </w:p>
        </w:tc>
        <w:tc>
          <w:tcPr>
            <w:tcW w:w="2485" w:type="dxa"/>
            <w:noWrap w:val="0"/>
            <w:tcMar>
              <w:top w:w="10" w:type="dxa"/>
              <w:left w:w="10" w:type="dxa"/>
              <w:right w:w="10" w:type="dxa"/>
            </w:tcMar>
            <w:vAlign w:val="center"/>
          </w:tcPr>
          <w:p w14:paraId="4AFE39A4">
            <w:pPr>
              <w:widowControl/>
              <w:jc w:val="left"/>
              <w:textAlignment w:val="center"/>
              <w:rPr>
                <w:rFonts w:hint="default" w:ascii="Times New Roman" w:hAnsi="Times New Roman" w:eastAsia="方正仿宋_GBK" w:cs="Times New Roman"/>
                <w:color w:val="000000"/>
                <w:kern w:val="0"/>
                <w:sz w:val="21"/>
                <w:szCs w:val="21"/>
                <w:lang w:bidi="ar"/>
              </w:rPr>
            </w:pPr>
            <w:r>
              <w:rPr>
                <w:rFonts w:hint="default" w:ascii="Times New Roman" w:hAnsi="Times New Roman" w:eastAsia="方正仿宋_GBK" w:cs="Times New Roman"/>
                <w:color w:val="000000"/>
                <w:kern w:val="0"/>
                <w:sz w:val="21"/>
                <w:szCs w:val="21"/>
                <w:lang w:eastAsia="zh-CN" w:bidi="ar"/>
              </w:rPr>
              <w:t>□合格</w:t>
            </w:r>
            <w:r>
              <w:rPr>
                <w:rFonts w:hint="default" w:ascii="Times New Roman" w:hAnsi="Times New Roman" w:eastAsia="方正仿宋_GBK" w:cs="Times New Roman"/>
                <w:color w:val="000000"/>
                <w:kern w:val="0"/>
                <w:sz w:val="21"/>
                <w:szCs w:val="21"/>
                <w:lang w:bidi="ar"/>
              </w:rPr>
              <w:br w:type="textWrapping"/>
            </w:r>
            <w:r>
              <w:rPr>
                <w:rFonts w:hint="default" w:ascii="Times New Roman" w:hAnsi="Times New Roman" w:eastAsia="方正仿宋_GBK" w:cs="Times New Roman"/>
                <w:color w:val="000000"/>
                <w:kern w:val="0"/>
                <w:sz w:val="21"/>
                <w:szCs w:val="21"/>
                <w:lang w:bidi="ar"/>
              </w:rPr>
              <w:t>□不</w:t>
            </w:r>
            <w:r>
              <w:rPr>
                <w:rFonts w:hint="default" w:ascii="Times New Roman" w:hAnsi="Times New Roman" w:eastAsia="方正仿宋_GBK" w:cs="Times New Roman"/>
                <w:color w:val="000000"/>
                <w:kern w:val="0"/>
                <w:sz w:val="21"/>
                <w:szCs w:val="21"/>
                <w:lang w:eastAsia="zh-CN" w:bidi="ar"/>
              </w:rPr>
              <w:t>合格</w:t>
            </w:r>
            <w:r>
              <w:rPr>
                <w:rFonts w:hint="default" w:ascii="Times New Roman" w:hAnsi="Times New Roman" w:eastAsia="方正仿宋_GBK" w:cs="Times New Roman"/>
                <w:color w:val="000000"/>
                <w:kern w:val="0"/>
                <w:sz w:val="21"/>
                <w:szCs w:val="21"/>
                <w:lang w:bidi="ar"/>
              </w:rPr>
              <w:t>，具体情形：</w:t>
            </w:r>
          </w:p>
        </w:tc>
        <w:tc>
          <w:tcPr>
            <w:tcW w:w="6247" w:type="dxa"/>
            <w:gridSpan w:val="2"/>
            <w:vMerge w:val="continue"/>
            <w:noWrap w:val="0"/>
            <w:tcMar>
              <w:top w:w="10" w:type="dxa"/>
              <w:left w:w="10" w:type="dxa"/>
              <w:right w:w="10" w:type="dxa"/>
            </w:tcMar>
            <w:vAlign w:val="center"/>
          </w:tcPr>
          <w:p w14:paraId="0C22544A">
            <w:pPr>
              <w:widowControl/>
              <w:jc w:val="left"/>
              <w:textAlignment w:val="center"/>
              <w:rPr>
                <w:rFonts w:hint="default" w:ascii="Times New Roman" w:hAnsi="Times New Roman" w:eastAsia="方正仿宋_GBK" w:cs="Times New Roman"/>
                <w:color w:val="auto"/>
                <w:kern w:val="0"/>
                <w:sz w:val="21"/>
                <w:szCs w:val="21"/>
                <w:lang w:val="en-US" w:eastAsia="zh-CN" w:bidi="ar"/>
              </w:rPr>
            </w:pPr>
          </w:p>
        </w:tc>
      </w:tr>
      <w:tr w14:paraId="2C8F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1" w:hRule="atLeast"/>
        </w:trPr>
        <w:tc>
          <w:tcPr>
            <w:tcW w:w="1476" w:type="dxa"/>
            <w:vMerge w:val="continue"/>
            <w:noWrap w:val="0"/>
            <w:tcMar>
              <w:top w:w="10" w:type="dxa"/>
              <w:left w:w="10" w:type="dxa"/>
              <w:right w:w="10" w:type="dxa"/>
            </w:tcMar>
            <w:vAlign w:val="center"/>
          </w:tcPr>
          <w:p w14:paraId="0F43F53D">
            <w:pPr>
              <w:jc w:val="center"/>
              <w:rPr>
                <w:rFonts w:hint="default" w:ascii="Times New Roman" w:hAnsi="Times New Roman" w:eastAsia="方正仿宋_GBK" w:cs="Times New Roman"/>
                <w:color w:val="000000"/>
                <w:sz w:val="21"/>
                <w:szCs w:val="21"/>
              </w:rPr>
            </w:pPr>
          </w:p>
        </w:tc>
        <w:tc>
          <w:tcPr>
            <w:tcW w:w="1937" w:type="dxa"/>
            <w:vMerge w:val="continue"/>
            <w:noWrap w:val="0"/>
            <w:tcMar>
              <w:top w:w="10" w:type="dxa"/>
              <w:left w:w="10" w:type="dxa"/>
              <w:right w:w="10" w:type="dxa"/>
            </w:tcMar>
            <w:vAlign w:val="center"/>
          </w:tcPr>
          <w:p w14:paraId="15DA88CE">
            <w:pPr>
              <w:jc w:val="left"/>
              <w:rPr>
                <w:rFonts w:hint="default" w:ascii="Times New Roman" w:hAnsi="Times New Roman" w:eastAsia="方正仿宋_GBK" w:cs="Times New Roman"/>
                <w:color w:val="auto"/>
                <w:sz w:val="21"/>
                <w:szCs w:val="21"/>
              </w:rPr>
            </w:pPr>
          </w:p>
        </w:tc>
        <w:tc>
          <w:tcPr>
            <w:tcW w:w="2435" w:type="dxa"/>
            <w:gridSpan w:val="2"/>
            <w:shd w:val="clear" w:color="auto" w:fill="auto"/>
            <w:noWrap w:val="0"/>
            <w:tcMar>
              <w:top w:w="10" w:type="dxa"/>
              <w:left w:w="10" w:type="dxa"/>
              <w:right w:w="10" w:type="dxa"/>
            </w:tcMar>
            <w:vAlign w:val="center"/>
          </w:tcPr>
          <w:p w14:paraId="36AF9CDD">
            <w:pPr>
              <w:widowControl/>
              <w:jc w:val="left"/>
              <w:textAlignment w:val="center"/>
              <w:rPr>
                <w:rFonts w:hint="default" w:ascii="Times New Roman" w:hAnsi="Times New Roman" w:eastAsia="方正仿宋_GBK" w:cs="Times New Roman"/>
                <w:color w:val="auto"/>
                <w:kern w:val="0"/>
                <w:sz w:val="21"/>
                <w:szCs w:val="21"/>
                <w:lang w:val="en-US" w:eastAsia="zh-CN" w:bidi="ar"/>
              </w:rPr>
            </w:pPr>
            <w:r>
              <w:rPr>
                <w:rFonts w:hint="default" w:ascii="Times New Roman" w:hAnsi="Times New Roman" w:eastAsia="方正仿宋_GBK" w:cs="Times New Roman"/>
                <w:color w:val="auto"/>
                <w:kern w:val="0"/>
                <w:sz w:val="21"/>
                <w:szCs w:val="21"/>
                <w:lang w:val="en-US" w:eastAsia="zh-CN" w:bidi="ar"/>
              </w:rPr>
              <w:t>已制定相应计划，定期对实习人员的政治素养、实习表现和实习效果开展阶段性考察，并通过定期或适时召开会议的方式，对考察结果及实习人员整体情况进行全面总结。</w:t>
            </w:r>
          </w:p>
        </w:tc>
        <w:tc>
          <w:tcPr>
            <w:tcW w:w="2485" w:type="dxa"/>
            <w:shd w:val="clear" w:color="auto" w:fill="auto"/>
            <w:noWrap w:val="0"/>
            <w:tcMar>
              <w:top w:w="10" w:type="dxa"/>
              <w:left w:w="10" w:type="dxa"/>
              <w:right w:w="10" w:type="dxa"/>
            </w:tcMar>
            <w:vAlign w:val="center"/>
          </w:tcPr>
          <w:p w14:paraId="22EFA48D">
            <w:pPr>
              <w:widowControl/>
              <w:jc w:val="left"/>
              <w:textAlignment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bidi="ar"/>
              </w:rPr>
              <w:t>□</w:t>
            </w:r>
            <w:r>
              <w:rPr>
                <w:rFonts w:hint="default" w:ascii="Times New Roman" w:hAnsi="Times New Roman" w:eastAsia="方正仿宋_GBK" w:cs="Times New Roman"/>
                <w:color w:val="000000"/>
                <w:kern w:val="0"/>
                <w:sz w:val="21"/>
                <w:szCs w:val="21"/>
                <w:lang w:eastAsia="zh-CN" w:bidi="ar"/>
              </w:rPr>
              <w:t>合格</w:t>
            </w:r>
            <w:r>
              <w:rPr>
                <w:rFonts w:hint="default" w:ascii="Times New Roman" w:hAnsi="Times New Roman" w:eastAsia="方正仿宋_GBK" w:cs="Times New Roman"/>
                <w:color w:val="000000"/>
                <w:kern w:val="0"/>
                <w:sz w:val="21"/>
                <w:szCs w:val="21"/>
                <w:lang w:bidi="ar"/>
              </w:rPr>
              <w:br w:type="textWrapping"/>
            </w:r>
            <w:r>
              <w:rPr>
                <w:rFonts w:hint="default" w:ascii="Times New Roman" w:hAnsi="Times New Roman" w:eastAsia="方正仿宋_GBK" w:cs="Times New Roman"/>
                <w:color w:val="000000"/>
                <w:kern w:val="0"/>
                <w:sz w:val="21"/>
                <w:szCs w:val="21"/>
                <w:lang w:bidi="ar"/>
              </w:rPr>
              <w:t>□不</w:t>
            </w:r>
            <w:r>
              <w:rPr>
                <w:rFonts w:hint="default" w:ascii="Times New Roman" w:hAnsi="Times New Roman" w:eastAsia="方正仿宋_GBK" w:cs="Times New Roman"/>
                <w:color w:val="000000"/>
                <w:kern w:val="0"/>
                <w:sz w:val="21"/>
                <w:szCs w:val="21"/>
                <w:lang w:eastAsia="zh-CN" w:bidi="ar"/>
              </w:rPr>
              <w:t>合格</w:t>
            </w:r>
            <w:r>
              <w:rPr>
                <w:rFonts w:hint="default" w:ascii="Times New Roman" w:hAnsi="Times New Roman" w:eastAsia="方正仿宋_GBK" w:cs="Times New Roman"/>
                <w:color w:val="000000"/>
                <w:kern w:val="0"/>
                <w:sz w:val="21"/>
                <w:szCs w:val="21"/>
                <w:lang w:bidi="ar"/>
              </w:rPr>
              <w:t>，具体情形：</w:t>
            </w:r>
          </w:p>
        </w:tc>
        <w:tc>
          <w:tcPr>
            <w:tcW w:w="6247" w:type="dxa"/>
            <w:gridSpan w:val="2"/>
            <w:shd w:val="clear" w:color="auto" w:fill="auto"/>
            <w:noWrap w:val="0"/>
            <w:tcMar>
              <w:top w:w="10" w:type="dxa"/>
              <w:left w:w="10" w:type="dxa"/>
              <w:right w:w="10" w:type="dxa"/>
            </w:tcMar>
            <w:vAlign w:val="center"/>
          </w:tcPr>
          <w:p w14:paraId="1DF48D8B">
            <w:pPr>
              <w:widowControl/>
              <w:jc w:val="left"/>
              <w:textAlignment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指导律师应</w:t>
            </w:r>
            <w:r>
              <w:rPr>
                <w:rFonts w:hint="default" w:ascii="Times New Roman" w:hAnsi="Times New Roman" w:eastAsia="方正仿宋_GBK" w:cs="Times New Roman"/>
                <w:color w:val="000000"/>
                <w:kern w:val="0"/>
                <w:sz w:val="21"/>
                <w:szCs w:val="21"/>
                <w:lang w:eastAsia="zh-CN" w:bidi="ar"/>
              </w:rPr>
              <w:t>定期对实习人员政治素养、实习表现和实习效果进行阶段性考察并形成实习人员档案，内容包括实习人员政治学习、实务内容及掌握律师业务基本技能情况。</w:t>
            </w:r>
            <w:r>
              <w:rPr>
                <w:rFonts w:hint="default" w:ascii="Times New Roman" w:hAnsi="Times New Roman" w:eastAsia="方正仿宋_GBK" w:cs="Times New Roman"/>
                <w:color w:val="000000"/>
                <w:kern w:val="0"/>
                <w:sz w:val="21"/>
                <w:szCs w:val="21"/>
                <w:lang w:val="en-US" w:eastAsia="zh-CN" w:bidi="ar"/>
              </w:rPr>
              <w:t>同时，需</w:t>
            </w:r>
            <w:r>
              <w:rPr>
                <w:rFonts w:hint="default" w:ascii="Times New Roman" w:hAnsi="Times New Roman" w:eastAsia="方正仿宋_GBK" w:cs="Times New Roman"/>
                <w:color w:val="000000"/>
                <w:kern w:val="0"/>
                <w:sz w:val="21"/>
                <w:szCs w:val="21"/>
                <w:lang w:eastAsia="zh-CN" w:bidi="ar"/>
              </w:rPr>
              <w:t>定期或</w:t>
            </w:r>
            <w:r>
              <w:rPr>
                <w:rFonts w:hint="default" w:ascii="Times New Roman" w:hAnsi="Times New Roman" w:eastAsia="方正仿宋_GBK" w:cs="Times New Roman"/>
                <w:color w:val="000000"/>
                <w:kern w:val="0"/>
                <w:sz w:val="21"/>
                <w:szCs w:val="21"/>
                <w:lang w:val="en-US" w:eastAsia="zh-CN" w:bidi="ar"/>
              </w:rPr>
              <w:t>适时</w:t>
            </w:r>
            <w:r>
              <w:rPr>
                <w:rFonts w:hint="default" w:ascii="Times New Roman" w:hAnsi="Times New Roman" w:eastAsia="方正仿宋_GBK" w:cs="Times New Roman"/>
                <w:color w:val="000000"/>
                <w:kern w:val="0"/>
                <w:sz w:val="21"/>
                <w:szCs w:val="21"/>
                <w:lang w:eastAsia="zh-CN" w:bidi="ar"/>
              </w:rPr>
              <w:t>召开会议评议，总结实习人员实务内容及能力。</w:t>
            </w:r>
          </w:p>
        </w:tc>
      </w:tr>
      <w:tr w14:paraId="093BB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60" w:hRule="atLeast"/>
        </w:trPr>
        <w:tc>
          <w:tcPr>
            <w:tcW w:w="1476" w:type="dxa"/>
            <w:vMerge w:val="continue"/>
            <w:noWrap w:val="0"/>
            <w:tcMar>
              <w:top w:w="10" w:type="dxa"/>
              <w:left w:w="10" w:type="dxa"/>
              <w:right w:w="10" w:type="dxa"/>
            </w:tcMar>
            <w:vAlign w:val="center"/>
          </w:tcPr>
          <w:p w14:paraId="24CA9143">
            <w:pPr>
              <w:jc w:val="center"/>
              <w:rPr>
                <w:rFonts w:hint="default" w:ascii="Times New Roman" w:hAnsi="Times New Roman" w:eastAsia="方正仿宋_GBK" w:cs="Times New Roman"/>
                <w:color w:val="000000"/>
                <w:sz w:val="21"/>
                <w:szCs w:val="21"/>
              </w:rPr>
            </w:pPr>
          </w:p>
        </w:tc>
        <w:tc>
          <w:tcPr>
            <w:tcW w:w="1937" w:type="dxa"/>
            <w:vMerge w:val="continue"/>
            <w:noWrap w:val="0"/>
            <w:tcMar>
              <w:top w:w="10" w:type="dxa"/>
              <w:left w:w="10" w:type="dxa"/>
              <w:right w:w="10" w:type="dxa"/>
            </w:tcMar>
            <w:vAlign w:val="center"/>
          </w:tcPr>
          <w:p w14:paraId="2ED2F9D7">
            <w:pPr>
              <w:jc w:val="left"/>
              <w:rPr>
                <w:rFonts w:hint="default" w:ascii="Times New Roman" w:hAnsi="Times New Roman" w:eastAsia="方正仿宋_GBK" w:cs="Times New Roman"/>
                <w:color w:val="auto"/>
                <w:sz w:val="21"/>
                <w:szCs w:val="21"/>
              </w:rPr>
            </w:pPr>
          </w:p>
        </w:tc>
        <w:tc>
          <w:tcPr>
            <w:tcW w:w="2435" w:type="dxa"/>
            <w:gridSpan w:val="2"/>
            <w:shd w:val="clear" w:color="auto" w:fill="auto"/>
            <w:noWrap w:val="0"/>
            <w:tcMar>
              <w:top w:w="10" w:type="dxa"/>
              <w:left w:w="10" w:type="dxa"/>
              <w:right w:w="10" w:type="dxa"/>
            </w:tcMar>
            <w:vAlign w:val="center"/>
          </w:tcPr>
          <w:p w14:paraId="19DF046C">
            <w:pPr>
              <w:widowControl/>
              <w:jc w:val="left"/>
              <w:textAlignment w:val="center"/>
              <w:rPr>
                <w:rFonts w:hint="default" w:ascii="Times New Roman" w:hAnsi="Times New Roman" w:eastAsia="方正仿宋_GBK" w:cs="Times New Roman"/>
                <w:color w:val="auto"/>
                <w:kern w:val="0"/>
                <w:sz w:val="21"/>
                <w:szCs w:val="21"/>
                <w:lang w:val="en-US" w:eastAsia="zh-CN" w:bidi="ar"/>
              </w:rPr>
            </w:pPr>
            <w:r>
              <w:rPr>
                <w:rFonts w:hint="default" w:ascii="Times New Roman" w:hAnsi="Times New Roman" w:eastAsia="方正仿宋_GBK" w:cs="Times New Roman"/>
                <w:color w:val="auto"/>
                <w:kern w:val="0"/>
                <w:sz w:val="21"/>
                <w:szCs w:val="21"/>
                <w:lang w:val="en-US" w:eastAsia="zh-CN" w:bidi="ar"/>
              </w:rPr>
              <w:t>已制定相应计划，</w:t>
            </w:r>
            <w:r>
              <w:rPr>
                <w:rFonts w:hint="default" w:ascii="Times New Roman" w:hAnsi="Times New Roman" w:eastAsia="方正仿宋_GBK" w:cs="Times New Roman"/>
                <w:color w:val="auto"/>
                <w:kern w:val="0"/>
                <w:sz w:val="21"/>
                <w:szCs w:val="21"/>
                <w:lang w:eastAsia="zh-CN" w:bidi="ar"/>
              </w:rPr>
              <w:t>定期或适时研究改进实习工作</w:t>
            </w:r>
          </w:p>
        </w:tc>
        <w:tc>
          <w:tcPr>
            <w:tcW w:w="2485" w:type="dxa"/>
            <w:shd w:val="clear" w:color="auto" w:fill="auto"/>
            <w:noWrap w:val="0"/>
            <w:tcMar>
              <w:top w:w="10" w:type="dxa"/>
              <w:left w:w="10" w:type="dxa"/>
              <w:right w:w="10" w:type="dxa"/>
            </w:tcMar>
            <w:vAlign w:val="center"/>
          </w:tcPr>
          <w:p w14:paraId="7CD18FC7">
            <w:pPr>
              <w:widowControl/>
              <w:jc w:val="left"/>
              <w:textAlignment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eastAsia="zh-CN" w:bidi="ar"/>
              </w:rPr>
              <w:t>□合格</w:t>
            </w:r>
            <w:r>
              <w:rPr>
                <w:rFonts w:hint="default" w:ascii="Times New Roman" w:hAnsi="Times New Roman" w:eastAsia="方正仿宋_GBK" w:cs="Times New Roman"/>
                <w:color w:val="000000"/>
                <w:kern w:val="0"/>
                <w:sz w:val="21"/>
                <w:szCs w:val="21"/>
                <w:lang w:bidi="ar"/>
              </w:rPr>
              <w:br w:type="textWrapping"/>
            </w:r>
            <w:r>
              <w:rPr>
                <w:rFonts w:hint="default" w:ascii="Times New Roman" w:hAnsi="Times New Roman" w:eastAsia="方正仿宋_GBK" w:cs="Times New Roman"/>
                <w:color w:val="000000"/>
                <w:kern w:val="0"/>
                <w:sz w:val="21"/>
                <w:szCs w:val="21"/>
                <w:lang w:bidi="ar"/>
              </w:rPr>
              <w:t>□不</w:t>
            </w:r>
            <w:r>
              <w:rPr>
                <w:rFonts w:hint="default" w:ascii="Times New Roman" w:hAnsi="Times New Roman" w:eastAsia="方正仿宋_GBK" w:cs="Times New Roman"/>
                <w:color w:val="000000"/>
                <w:kern w:val="0"/>
                <w:sz w:val="21"/>
                <w:szCs w:val="21"/>
                <w:lang w:eastAsia="zh-CN" w:bidi="ar"/>
              </w:rPr>
              <w:t>合格</w:t>
            </w:r>
            <w:r>
              <w:rPr>
                <w:rFonts w:hint="default" w:ascii="Times New Roman" w:hAnsi="Times New Roman" w:eastAsia="方正仿宋_GBK" w:cs="Times New Roman"/>
                <w:color w:val="000000"/>
                <w:kern w:val="0"/>
                <w:sz w:val="21"/>
                <w:szCs w:val="21"/>
                <w:lang w:bidi="ar"/>
              </w:rPr>
              <w:t>，具体情形：</w:t>
            </w:r>
          </w:p>
        </w:tc>
        <w:tc>
          <w:tcPr>
            <w:tcW w:w="6247" w:type="dxa"/>
            <w:gridSpan w:val="2"/>
            <w:shd w:val="clear" w:color="auto" w:fill="auto"/>
            <w:noWrap w:val="0"/>
            <w:tcMar>
              <w:top w:w="10" w:type="dxa"/>
              <w:left w:w="10" w:type="dxa"/>
              <w:right w:w="10" w:type="dxa"/>
            </w:tcMar>
            <w:vAlign w:val="center"/>
          </w:tcPr>
          <w:p w14:paraId="0311892D">
            <w:pPr>
              <w:widowControl/>
              <w:jc w:val="left"/>
              <w:textAlignment w:val="center"/>
              <w:rPr>
                <w:rFonts w:hint="default" w:ascii="Times New Roman" w:hAnsi="Times New Roman" w:eastAsia="方正仿宋_GBK" w:cs="Times New Roman"/>
                <w:color w:val="000000"/>
                <w:kern w:val="0"/>
                <w:sz w:val="21"/>
                <w:szCs w:val="21"/>
                <w:lang w:eastAsia="zh-CN" w:bidi="ar"/>
              </w:rPr>
            </w:pPr>
            <w:r>
              <w:rPr>
                <w:rFonts w:hint="default" w:ascii="Times New Roman" w:hAnsi="Times New Roman" w:eastAsia="方正仿宋_GBK" w:cs="Times New Roman"/>
                <w:color w:val="000000"/>
                <w:kern w:val="0"/>
                <w:sz w:val="21"/>
                <w:szCs w:val="21"/>
                <w:lang w:eastAsia="zh-CN" w:bidi="ar"/>
              </w:rPr>
              <w:t>定期或</w:t>
            </w:r>
            <w:r>
              <w:rPr>
                <w:rFonts w:hint="default" w:ascii="Times New Roman" w:hAnsi="Times New Roman" w:eastAsia="方正仿宋_GBK" w:cs="Times New Roman"/>
                <w:color w:val="000000"/>
                <w:kern w:val="0"/>
                <w:sz w:val="21"/>
                <w:szCs w:val="21"/>
                <w:lang w:val="en-US" w:eastAsia="zh-CN" w:bidi="ar"/>
              </w:rPr>
              <w:t>适时</w:t>
            </w:r>
            <w:r>
              <w:rPr>
                <w:rFonts w:hint="default" w:ascii="Times New Roman" w:hAnsi="Times New Roman" w:eastAsia="方正仿宋_GBK" w:cs="Times New Roman"/>
                <w:color w:val="000000"/>
                <w:kern w:val="0"/>
                <w:sz w:val="21"/>
                <w:szCs w:val="21"/>
                <w:lang w:eastAsia="zh-CN" w:bidi="ar"/>
              </w:rPr>
              <w:t>针对实习人员的实务内容、能力进行评估改进。</w:t>
            </w:r>
          </w:p>
        </w:tc>
      </w:tr>
      <w:tr w14:paraId="5B7A9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3" w:hRule="atLeast"/>
        </w:trPr>
        <w:tc>
          <w:tcPr>
            <w:tcW w:w="1476" w:type="dxa"/>
            <w:noWrap w:val="0"/>
            <w:tcMar>
              <w:top w:w="10" w:type="dxa"/>
              <w:left w:w="10" w:type="dxa"/>
              <w:right w:w="10" w:type="dxa"/>
            </w:tcMar>
            <w:vAlign w:val="center"/>
          </w:tcPr>
          <w:p w14:paraId="097CD40A">
            <w:pPr>
              <w:widowControl/>
              <w:jc w:val="left"/>
              <w:textAlignment w:val="center"/>
              <w:rPr>
                <w:rFonts w:hint="default" w:ascii="Times New Roman" w:hAnsi="Times New Roman" w:eastAsia="方正仿宋_GBK" w:cs="Times New Roman"/>
                <w:color w:val="auto"/>
                <w:kern w:val="0"/>
                <w:sz w:val="21"/>
                <w:szCs w:val="21"/>
                <w:lang w:eastAsia="zh-CN" w:bidi="ar"/>
              </w:rPr>
            </w:pPr>
            <w:r>
              <w:rPr>
                <w:rFonts w:hint="eastAsia" w:ascii="方正黑体_GBK" w:hAnsi="方正黑体_GBK" w:eastAsia="方正黑体_GBK" w:cs="方正黑体_GBK"/>
                <w:color w:val="auto"/>
                <w:kern w:val="0"/>
                <w:sz w:val="21"/>
                <w:szCs w:val="21"/>
                <w:lang w:eastAsia="zh-CN" w:bidi="ar"/>
              </w:rPr>
              <w:t>三</w:t>
            </w:r>
            <w:r>
              <w:rPr>
                <w:rFonts w:hint="eastAsia" w:ascii="方正黑体_GBK" w:hAnsi="方正黑体_GBK" w:eastAsia="方正黑体_GBK" w:cs="方正黑体_GBK"/>
                <w:color w:val="000000"/>
                <w:kern w:val="0"/>
                <w:sz w:val="21"/>
                <w:szCs w:val="21"/>
                <w:lang w:eastAsia="zh-CN" w:bidi="ar"/>
              </w:rPr>
              <w:t>、实习人员生存、发展情况</w:t>
            </w:r>
          </w:p>
        </w:tc>
        <w:tc>
          <w:tcPr>
            <w:tcW w:w="1937" w:type="dxa"/>
            <w:noWrap w:val="0"/>
            <w:tcMar>
              <w:top w:w="10" w:type="dxa"/>
              <w:left w:w="10" w:type="dxa"/>
              <w:right w:w="10" w:type="dxa"/>
            </w:tcMar>
            <w:vAlign w:val="center"/>
          </w:tcPr>
          <w:p w14:paraId="356DD8CD">
            <w:pPr>
              <w:jc w:val="center"/>
              <w:rPr>
                <w:rFonts w:hint="default" w:ascii="Times New Roman" w:hAnsi="Times New Roman" w:eastAsia="方正仿宋_GBK" w:cs="Times New Roman"/>
                <w:color w:val="auto"/>
                <w:sz w:val="21"/>
                <w:szCs w:val="21"/>
                <w:lang w:eastAsia="zh-CN"/>
              </w:rPr>
            </w:pPr>
            <w:r>
              <w:rPr>
                <w:rFonts w:hint="default" w:ascii="Times New Roman" w:hAnsi="Times New Roman" w:eastAsia="方正仿宋_GBK" w:cs="Times New Roman"/>
                <w:color w:val="auto"/>
                <w:sz w:val="21"/>
                <w:szCs w:val="21"/>
                <w:lang w:eastAsia="zh-CN"/>
              </w:rPr>
              <w:t>律师事务所执业场所</w:t>
            </w:r>
          </w:p>
        </w:tc>
        <w:tc>
          <w:tcPr>
            <w:tcW w:w="2435" w:type="dxa"/>
            <w:gridSpan w:val="2"/>
            <w:noWrap w:val="0"/>
            <w:tcMar>
              <w:top w:w="10" w:type="dxa"/>
              <w:left w:w="10" w:type="dxa"/>
              <w:right w:w="10" w:type="dxa"/>
            </w:tcMar>
            <w:vAlign w:val="center"/>
          </w:tcPr>
          <w:p w14:paraId="4F0AD1FC">
            <w:pPr>
              <w:widowControl/>
              <w:jc w:val="left"/>
              <w:textAlignment w:val="center"/>
              <w:rPr>
                <w:rFonts w:hint="default" w:ascii="Times New Roman" w:hAnsi="Times New Roman" w:eastAsia="方正仿宋_GBK" w:cs="Times New Roman"/>
                <w:color w:val="auto"/>
                <w:kern w:val="0"/>
                <w:sz w:val="21"/>
                <w:szCs w:val="21"/>
                <w:lang w:val="en-US" w:eastAsia="zh-CN" w:bidi="ar"/>
              </w:rPr>
            </w:pPr>
            <w:r>
              <w:rPr>
                <w:rFonts w:hint="default" w:ascii="Times New Roman" w:hAnsi="Times New Roman" w:eastAsia="方正仿宋_GBK" w:cs="Times New Roman"/>
                <w:color w:val="auto"/>
                <w:kern w:val="0"/>
                <w:sz w:val="21"/>
                <w:szCs w:val="21"/>
                <w:lang w:eastAsia="zh-CN" w:bidi="ar"/>
              </w:rPr>
              <w:t>执业场所符合执业用途、执业环境适宜实习</w:t>
            </w:r>
            <w:r>
              <w:rPr>
                <w:rFonts w:hint="default" w:ascii="Times New Roman" w:hAnsi="Times New Roman" w:eastAsia="方正仿宋_GBK" w:cs="Times New Roman"/>
                <w:color w:val="auto"/>
                <w:kern w:val="0"/>
                <w:sz w:val="21"/>
                <w:szCs w:val="21"/>
                <w:lang w:val="en-US" w:eastAsia="zh-CN" w:bidi="ar"/>
              </w:rPr>
              <w:t>人员</w:t>
            </w:r>
            <w:r>
              <w:rPr>
                <w:rFonts w:hint="default" w:ascii="Times New Roman" w:hAnsi="Times New Roman" w:eastAsia="方正仿宋_GBK" w:cs="Times New Roman"/>
                <w:color w:val="auto"/>
                <w:kern w:val="0"/>
                <w:sz w:val="21"/>
                <w:szCs w:val="21"/>
                <w:lang w:eastAsia="zh-CN" w:bidi="ar"/>
              </w:rPr>
              <w:t>执业</w:t>
            </w:r>
          </w:p>
        </w:tc>
        <w:tc>
          <w:tcPr>
            <w:tcW w:w="2485" w:type="dxa"/>
            <w:noWrap w:val="0"/>
            <w:tcMar>
              <w:top w:w="10" w:type="dxa"/>
              <w:left w:w="10" w:type="dxa"/>
              <w:right w:w="10" w:type="dxa"/>
            </w:tcMar>
            <w:vAlign w:val="center"/>
          </w:tcPr>
          <w:p w14:paraId="01411635">
            <w:pPr>
              <w:widowControl/>
              <w:jc w:val="left"/>
              <w:textAlignment w:val="center"/>
              <w:rPr>
                <w:rFonts w:hint="default" w:ascii="Times New Roman" w:hAnsi="Times New Roman" w:eastAsia="方正仿宋_GBK" w:cs="Times New Roman"/>
                <w:color w:val="000000"/>
                <w:kern w:val="0"/>
                <w:sz w:val="21"/>
                <w:szCs w:val="21"/>
                <w:lang w:bidi="ar"/>
              </w:rPr>
            </w:pPr>
            <w:r>
              <w:rPr>
                <w:rFonts w:hint="default" w:ascii="Times New Roman" w:hAnsi="Times New Roman" w:eastAsia="方正仿宋_GBK" w:cs="Times New Roman"/>
                <w:color w:val="000000"/>
                <w:kern w:val="0"/>
                <w:sz w:val="21"/>
                <w:szCs w:val="21"/>
                <w:lang w:bidi="ar"/>
              </w:rPr>
              <w:t>□</w:t>
            </w:r>
            <w:r>
              <w:rPr>
                <w:rFonts w:hint="default" w:ascii="Times New Roman" w:hAnsi="Times New Roman" w:eastAsia="方正仿宋_GBK" w:cs="Times New Roman"/>
                <w:color w:val="000000"/>
                <w:kern w:val="0"/>
                <w:sz w:val="21"/>
                <w:szCs w:val="21"/>
                <w:lang w:eastAsia="zh-CN" w:bidi="ar"/>
              </w:rPr>
              <w:t>合格</w:t>
            </w:r>
            <w:r>
              <w:rPr>
                <w:rFonts w:hint="default" w:ascii="Times New Roman" w:hAnsi="Times New Roman" w:eastAsia="方正仿宋_GBK" w:cs="Times New Roman"/>
                <w:color w:val="000000"/>
                <w:kern w:val="0"/>
                <w:sz w:val="21"/>
                <w:szCs w:val="21"/>
                <w:lang w:bidi="ar"/>
              </w:rPr>
              <w:br w:type="textWrapping"/>
            </w:r>
            <w:r>
              <w:rPr>
                <w:rFonts w:hint="default" w:ascii="Times New Roman" w:hAnsi="Times New Roman" w:eastAsia="方正仿宋_GBK" w:cs="Times New Roman"/>
                <w:color w:val="000000"/>
                <w:kern w:val="0"/>
                <w:sz w:val="21"/>
                <w:szCs w:val="21"/>
                <w:lang w:bidi="ar"/>
              </w:rPr>
              <w:t>□不</w:t>
            </w:r>
            <w:r>
              <w:rPr>
                <w:rFonts w:hint="default" w:ascii="Times New Roman" w:hAnsi="Times New Roman" w:eastAsia="方正仿宋_GBK" w:cs="Times New Roman"/>
                <w:color w:val="000000"/>
                <w:kern w:val="0"/>
                <w:sz w:val="21"/>
                <w:szCs w:val="21"/>
                <w:lang w:eastAsia="zh-CN" w:bidi="ar"/>
              </w:rPr>
              <w:t>合格</w:t>
            </w:r>
            <w:r>
              <w:rPr>
                <w:rFonts w:hint="default" w:ascii="Times New Roman" w:hAnsi="Times New Roman" w:eastAsia="方正仿宋_GBK" w:cs="Times New Roman"/>
                <w:color w:val="000000"/>
                <w:kern w:val="0"/>
                <w:sz w:val="21"/>
                <w:szCs w:val="21"/>
                <w:lang w:bidi="ar"/>
              </w:rPr>
              <w:t>，具体情形：</w:t>
            </w:r>
          </w:p>
        </w:tc>
        <w:tc>
          <w:tcPr>
            <w:tcW w:w="6247" w:type="dxa"/>
            <w:gridSpan w:val="2"/>
            <w:noWrap w:val="0"/>
            <w:tcMar>
              <w:top w:w="10" w:type="dxa"/>
              <w:left w:w="10" w:type="dxa"/>
              <w:right w:w="10" w:type="dxa"/>
            </w:tcMar>
            <w:vAlign w:val="center"/>
          </w:tcPr>
          <w:p w14:paraId="76D73400">
            <w:pPr>
              <w:widowControl/>
              <w:jc w:val="left"/>
              <w:textAlignment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1.律师事务所、分所的执业场所仅用于与办理法律服务业务相关用途，未用于从事其他生产经营活动，无与其他公司、企业或机构混用情形；</w:t>
            </w:r>
          </w:p>
          <w:p w14:paraId="53779A39">
            <w:pPr>
              <w:widowControl/>
              <w:jc w:val="left"/>
              <w:textAlignment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2.办公场所门头或者门口要悬挂招牌，标明律师事务所规范名称和门牌号；</w:t>
            </w:r>
          </w:p>
          <w:p w14:paraId="1BD44FB3">
            <w:pPr>
              <w:widowControl/>
              <w:jc w:val="left"/>
              <w:textAlignment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3.办公场所设合理的功能分区，包括办公室、会议室（接待室）、财务室、档案室等，办公区域整洁干净，功能设施完备，物品摆放整齐有序；</w:t>
            </w:r>
          </w:p>
          <w:p w14:paraId="6DC1800A">
            <w:pPr>
              <w:widowControl/>
              <w:jc w:val="left"/>
              <w:textAlignment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4.律师事务所明显位置应当张贴公示栏，公示栏包括以下内容：附有照片的执业律师信息、律师服务收费标准、服务承诺、投诉监督电话等；</w:t>
            </w:r>
          </w:p>
          <w:p w14:paraId="4E8966AE">
            <w:pPr>
              <w:widowControl/>
              <w:jc w:val="left"/>
              <w:textAlignment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5.律师事务所档案室配备专用档案柜及防火、防虫、防潮设施，室内保持清洁、整齐、通风。办案卷宗及相关资料存放于律师事务所档案室；</w:t>
            </w:r>
          </w:p>
          <w:p w14:paraId="1E5D47A3">
            <w:pPr>
              <w:widowControl/>
              <w:jc w:val="left"/>
              <w:textAlignment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6.接待室应配备座椅、饮水机、纸杯、纸笔等必备物品；</w:t>
            </w:r>
          </w:p>
          <w:p w14:paraId="68A6EDD1">
            <w:pPr>
              <w:widowControl/>
              <w:jc w:val="left"/>
              <w:textAlignment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7.律师事务所应配备包括办公电话、复印件、传真机、打印机等必要的办公设备。</w:t>
            </w:r>
          </w:p>
        </w:tc>
      </w:tr>
    </w:tbl>
    <w:p w14:paraId="68339B6F">
      <w:pPr>
        <w:pStyle w:val="6"/>
        <w:jc w:val="both"/>
        <w:rPr>
          <w:rFonts w:hint="default" w:ascii="仿宋_GB2312" w:hAnsi="仿宋_GB2312" w:eastAsia="仿宋_GB2312" w:cs="仿宋_GB2312"/>
          <w:sz w:val="32"/>
          <w:szCs w:val="32"/>
          <w:lang w:val="en-US" w:eastAsia="zh-CN"/>
        </w:rPr>
      </w:pPr>
    </w:p>
    <w:sectPr>
      <w:footerReference r:id="rId3" w:type="default"/>
      <w:pgSz w:w="16838" w:h="11906" w:orient="landscape"/>
      <w:pgMar w:top="1803" w:right="1440" w:bottom="1803" w:left="1440" w:header="851" w:footer="1531" w:gutter="0"/>
      <w:pgNumType w:fmt="decimal"/>
      <w:cols w:space="72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embedRegular r:id="rId1" w:fontKey="{2E07FFFB-D71E-4CA2-83A1-CD946D7AA8E2}"/>
  </w:font>
  <w:font w:name="方正仿宋_GBK">
    <w:panose1 w:val="03000509000000000000"/>
    <w:charset w:val="86"/>
    <w:family w:val="auto"/>
    <w:pitch w:val="default"/>
    <w:sig w:usb0="00000001" w:usb1="080E0000" w:usb2="00000000" w:usb3="00000000" w:csb0="00040000" w:csb1="00000000"/>
    <w:embedRegular r:id="rId2" w:fontKey="{10C494D9-DDCE-41E9-96F9-3393749D5D40}"/>
  </w:font>
  <w:font w:name="方正黑体_GBK">
    <w:panose1 w:val="03000509000000000000"/>
    <w:charset w:val="86"/>
    <w:family w:val="auto"/>
    <w:pitch w:val="default"/>
    <w:sig w:usb0="00000001" w:usb1="080E0000" w:usb2="00000000" w:usb3="00000000" w:csb0="00040000" w:csb1="00000000"/>
    <w:embedRegular r:id="rId3" w:fontKey="{47EBBDF4-5E38-4FDA-80D1-BD3B7563F418}"/>
  </w:font>
  <w:font w:name="仿宋_GB2312">
    <w:panose1 w:val="02010609030101010101"/>
    <w:charset w:val="86"/>
    <w:family w:val="auto"/>
    <w:pitch w:val="default"/>
    <w:sig w:usb0="00000001" w:usb1="080E0000" w:usb2="00000000" w:usb3="00000000" w:csb0="00040000" w:csb1="00000000"/>
    <w:embedRegular r:id="rId4" w:fontKey="{0ED8376F-1847-4975-B302-AFF4827D6BC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8C52">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-98425</wp:posOffset>
              </wp:positionV>
              <wp:extent cx="1433830" cy="4165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433830" cy="416560"/>
                      </a:xfrm>
                      <a:prstGeom prst="rect">
                        <a:avLst/>
                      </a:prstGeom>
                      <a:noFill/>
                      <a:ln w="6350">
                        <a:noFill/>
                      </a:ln>
                      <a:effectLst/>
                    </wps:spPr>
                    <wps:txbx>
                      <w:txbxContent>
                        <w:p w14:paraId="30948407">
                          <w:pPr>
                            <w:pStyle w:val="7"/>
                            <w:ind w:left="0" w:leftChars="0" w:right="420" w:rightChars="200" w:firstLine="420" w:firstLineChars="150"/>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7.75pt;height:32.8pt;width:112.9pt;mso-position-horizontal:outside;mso-position-horizontal-relative:margin;z-index:251659264;mso-width-relative:page;mso-height-relative:page;" filled="f" stroked="f" coordsize="21600,21600" o:gfxdata="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irjyCNUAAAAHAQAADwAAAAAAAAABACAAAAAiAAAAZHJzL2Rv&#10;d25yZXYueG1sUEsBAhQAFAAAAAgAh07iQFYaTYg9AgAAcAQAAA4AAAAAAAAAAQAgAAAAJAEAAGRy&#10;cy9lMm9Eb2MueG1sUEsFBgAAAAAGAAYAWQEAANMFAAAAAA==&#10;">
              <v:fill on="f" focussize="0,0"/>
              <v:stroke on="f" weight="0.5pt"/>
              <v:imagedata o:title=""/>
              <o:lock v:ext="edit" aspectratio="f"/>
              <v:textbox inset="0mm,0mm,0mm,0mm">
                <w:txbxContent>
                  <w:p w14:paraId="30948407">
                    <w:pPr>
                      <w:pStyle w:val="7"/>
                      <w:ind w:left="0" w:leftChars="0" w:right="420" w:rightChars="200" w:firstLine="420" w:firstLineChars="150"/>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NjJkOGZhMjQ2ZGQxNWE5M2UwMGE5N2EyMGIwYjgifQ=="/>
  </w:docVars>
  <w:rsids>
    <w:rsidRoot w:val="00000000"/>
    <w:rsid w:val="02B7624C"/>
    <w:rsid w:val="0302137A"/>
    <w:rsid w:val="03B7571C"/>
    <w:rsid w:val="06427ADE"/>
    <w:rsid w:val="0802247E"/>
    <w:rsid w:val="0B771750"/>
    <w:rsid w:val="10EC3FFD"/>
    <w:rsid w:val="116972AB"/>
    <w:rsid w:val="133C42A7"/>
    <w:rsid w:val="14B41FFC"/>
    <w:rsid w:val="14CB5B87"/>
    <w:rsid w:val="15290AD9"/>
    <w:rsid w:val="16255454"/>
    <w:rsid w:val="17207776"/>
    <w:rsid w:val="181F515C"/>
    <w:rsid w:val="18B5735C"/>
    <w:rsid w:val="19793E03"/>
    <w:rsid w:val="25F25669"/>
    <w:rsid w:val="267E323E"/>
    <w:rsid w:val="2A4144C9"/>
    <w:rsid w:val="2C062FDC"/>
    <w:rsid w:val="2E939B63"/>
    <w:rsid w:val="31335748"/>
    <w:rsid w:val="32951F79"/>
    <w:rsid w:val="35EA4FC6"/>
    <w:rsid w:val="385122F2"/>
    <w:rsid w:val="3AAE7A7C"/>
    <w:rsid w:val="3CFB4740"/>
    <w:rsid w:val="3EAE2C92"/>
    <w:rsid w:val="3EC139D3"/>
    <w:rsid w:val="3F17428F"/>
    <w:rsid w:val="3FFDF73C"/>
    <w:rsid w:val="43505326"/>
    <w:rsid w:val="44637A9F"/>
    <w:rsid w:val="47941C85"/>
    <w:rsid w:val="484B6B97"/>
    <w:rsid w:val="48737183"/>
    <w:rsid w:val="48ED6A83"/>
    <w:rsid w:val="4AFA70C2"/>
    <w:rsid w:val="4DF22270"/>
    <w:rsid w:val="52976DCC"/>
    <w:rsid w:val="545F186C"/>
    <w:rsid w:val="550D3076"/>
    <w:rsid w:val="5655184E"/>
    <w:rsid w:val="58507E4A"/>
    <w:rsid w:val="585B234B"/>
    <w:rsid w:val="59DF5722"/>
    <w:rsid w:val="59FB1464"/>
    <w:rsid w:val="5B547557"/>
    <w:rsid w:val="5BD3D6C2"/>
    <w:rsid w:val="5FD99FE4"/>
    <w:rsid w:val="5FEE28D4"/>
    <w:rsid w:val="604C0EF7"/>
    <w:rsid w:val="60B64C5C"/>
    <w:rsid w:val="64DF5841"/>
    <w:rsid w:val="65E73470"/>
    <w:rsid w:val="688439B3"/>
    <w:rsid w:val="6AB779CB"/>
    <w:rsid w:val="6F331300"/>
    <w:rsid w:val="6FCD4CFC"/>
    <w:rsid w:val="707A6AA8"/>
    <w:rsid w:val="73F4260B"/>
    <w:rsid w:val="755E374E"/>
    <w:rsid w:val="765B3607"/>
    <w:rsid w:val="77980E62"/>
    <w:rsid w:val="77D01FB6"/>
    <w:rsid w:val="7AE52A63"/>
    <w:rsid w:val="7DC78478"/>
    <w:rsid w:val="7EF742CC"/>
    <w:rsid w:val="BFFF7DE3"/>
    <w:rsid w:val="C9F69CFB"/>
    <w:rsid w:val="CFFFE1A2"/>
    <w:rsid w:val="DD62E742"/>
    <w:rsid w:val="DEFFD09B"/>
    <w:rsid w:val="EEDF3B84"/>
    <w:rsid w:val="EFF9CF2F"/>
    <w:rsid w:val="EFFF3D88"/>
    <w:rsid w:val="EFFF8374"/>
    <w:rsid w:val="F9FF4B3F"/>
    <w:rsid w:val="FE7D1418"/>
    <w:rsid w:val="FFDDFCC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annotation text"/>
    <w:basedOn w:val="1"/>
    <w:qFormat/>
    <w:uiPriority w:val="0"/>
    <w:pPr>
      <w:jc w:val="left"/>
    </w:pPr>
  </w:style>
  <w:style w:type="paragraph" w:styleId="4">
    <w:name w:val="Body Text"/>
    <w:basedOn w:val="1"/>
    <w:next w:val="5"/>
    <w:qFormat/>
    <w:uiPriority w:val="0"/>
    <w:rPr>
      <w:rFonts w:eastAsia="宋体"/>
      <w:szCs w:val="24"/>
    </w:rPr>
  </w:style>
  <w:style w:type="paragraph" w:styleId="5">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6">
    <w:name w:val="Plain Text"/>
    <w:basedOn w:val="1"/>
    <w:qFormat/>
    <w:uiPriority w:val="0"/>
    <w:rPr>
      <w:rFonts w:ascii="宋体" w:hAnsi="Courier New" w:cs="Times New Roman"/>
      <w:sz w:val="30"/>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customStyle="1" w:styleId="13">
    <w:name w:val="font11"/>
    <w:basedOn w:val="11"/>
    <w:qFormat/>
    <w:uiPriority w:val="0"/>
    <w:rPr>
      <w:rFonts w:hint="eastAsia" w:ascii="宋体" w:hAnsi="宋体" w:eastAsia="宋体" w:cs="宋体"/>
      <w:color w:val="000000"/>
      <w:sz w:val="22"/>
      <w:szCs w:val="22"/>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3032</Words>
  <Characters>3046</Characters>
  <Lines>1</Lines>
  <Paragraphs>1</Paragraphs>
  <TotalTime>8</TotalTime>
  <ScaleCrop>false</ScaleCrop>
  <LinksUpToDate>false</LinksUpToDate>
  <CharactersWithSpaces>3047</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2023-11-16T17:38:00Z</dcterms:created>
  <dc:creator>user</dc:creator>
  <cp:lastModifiedBy>⊙_⊙</cp:lastModifiedBy>
  <cp:lastPrinted>2025-06-09T06:53:00Z</cp:lastPrinted>
  <dcterms:modified xsi:type="dcterms:W3CDTF">2025-08-15T08:53:49Z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4EC3A134959B4AF695F06BCB78548E97_13</vt:lpwstr>
  </property>
  <property fmtid="{D5CDD505-2E9C-101B-9397-08002B2CF9AE}" pid="4" name="KSOTemplateDocerSaveRecord">
    <vt:lpwstr>eyJoZGlkIjoiMDM4ODI2ZTk4YzkyODZkYmQyYWYwYWZkMjI0MzBmZjIiLCJ1c2VySWQiOiIyODAxMTUzOTYifQ==</vt:lpwstr>
  </property>
</Properties>
</file>